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70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3857F6">
        <w:rPr>
          <w:b/>
          <w:bCs/>
          <w:color w:val="000000"/>
          <w:sz w:val="28"/>
          <w:szCs w:val="28"/>
        </w:rPr>
        <w:t xml:space="preserve">Отчет о работе депутата </w:t>
      </w:r>
    </w:p>
    <w:p w:rsidR="001C2870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Воронежской городской Думы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3857F6">
        <w:rPr>
          <w:b/>
          <w:bCs/>
          <w:color w:val="000000"/>
          <w:sz w:val="28"/>
          <w:szCs w:val="28"/>
        </w:rPr>
        <w:t>за 20</w:t>
      </w:r>
      <w:r w:rsidR="002D2490">
        <w:rPr>
          <w:b/>
          <w:bCs/>
          <w:color w:val="000000"/>
          <w:sz w:val="28"/>
          <w:szCs w:val="28"/>
        </w:rPr>
        <w:t>2</w:t>
      </w:r>
      <w:r w:rsidR="002D2490" w:rsidRPr="0094152D">
        <w:rPr>
          <w:b/>
          <w:bCs/>
          <w:color w:val="000000"/>
          <w:sz w:val="28"/>
          <w:szCs w:val="28"/>
        </w:rPr>
        <w:t>2</w:t>
      </w:r>
      <w:r w:rsidRPr="003857F6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C2870" w:rsidRPr="0033466D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Гукова Олега Александровича</w:t>
      </w:r>
    </w:p>
    <w:p w:rsidR="006C721E" w:rsidRPr="006C721E" w:rsidRDefault="001C2870" w:rsidP="00F744DE">
      <w:pPr>
        <w:spacing w:after="0" w:line="360" w:lineRule="auto"/>
        <w:ind w:firstLine="709"/>
        <w:jc w:val="both"/>
        <w:rPr>
          <w:sz w:val="28"/>
          <w:szCs w:val="28"/>
        </w:rPr>
      </w:pPr>
      <w:r w:rsidRPr="00B911B0">
        <w:rPr>
          <w:rFonts w:ascii="Times New Roman" w:hAnsi="Times New Roman" w:cs="Times New Roman"/>
          <w:sz w:val="28"/>
          <w:szCs w:val="28"/>
        </w:rPr>
        <w:t>Олег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Гуков </w:t>
      </w:r>
      <w:r w:rsidRPr="00926EC3">
        <w:rPr>
          <w:rFonts w:ascii="Times New Roman" w:hAnsi="Times New Roman" w:cs="Times New Roman"/>
          <w:sz w:val="28"/>
          <w:szCs w:val="28"/>
        </w:rPr>
        <w:t>избран депутатом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926EC3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="002D2490">
        <w:rPr>
          <w:rFonts w:ascii="Times New Roman" w:hAnsi="Times New Roman" w:cs="Times New Roman"/>
          <w:sz w:val="28"/>
          <w:szCs w:val="28"/>
        </w:rPr>
        <w:t xml:space="preserve"> от политической партии «КПРФ». </w:t>
      </w:r>
      <w:r w:rsidRPr="00926EC3">
        <w:rPr>
          <w:rFonts w:ascii="Times New Roman" w:hAnsi="Times New Roman" w:cs="Times New Roman"/>
          <w:sz w:val="28"/>
          <w:szCs w:val="28"/>
        </w:rPr>
        <w:t>Член Во</w:t>
      </w:r>
      <w:r>
        <w:rPr>
          <w:rFonts w:ascii="Times New Roman" w:hAnsi="Times New Roman" w:cs="Times New Roman"/>
          <w:sz w:val="28"/>
          <w:szCs w:val="28"/>
        </w:rPr>
        <w:t>ронежского обкома КПРФ</w:t>
      </w:r>
      <w:r w:rsidRPr="0092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93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по бюджету, экономике, планированию, н</w:t>
      </w:r>
      <w:r>
        <w:rPr>
          <w:rFonts w:ascii="Times New Roman" w:hAnsi="Times New Roman" w:cs="Times New Roman"/>
          <w:sz w:val="28"/>
          <w:szCs w:val="28"/>
        </w:rPr>
        <w:t>алоговой политике и инвестициям,</w:t>
      </w:r>
      <w:r w:rsidRPr="00374F93">
        <w:rPr>
          <w:rFonts w:ascii="Times New Roman" w:hAnsi="Times New Roman" w:cs="Times New Roman"/>
          <w:sz w:val="28"/>
          <w:szCs w:val="28"/>
        </w:rPr>
        <w:t xml:space="preserve"> член постоянной комиссии по жилищно-коммунальному хозяйству, дорожному хозяйству и благоустройству, член фракции политической партии «КПРФ»</w:t>
      </w:r>
      <w:r>
        <w:rPr>
          <w:rFonts w:ascii="Times New Roman" w:hAnsi="Times New Roman" w:cs="Times New Roman"/>
          <w:sz w:val="28"/>
          <w:szCs w:val="28"/>
        </w:rPr>
        <w:t xml:space="preserve"> в Воронежской городской Думе</w:t>
      </w:r>
      <w:r w:rsidRPr="00374F93">
        <w:rPr>
          <w:rFonts w:ascii="Times New Roman" w:hAnsi="Times New Roman" w:cs="Times New Roman"/>
          <w:sz w:val="28"/>
          <w:szCs w:val="28"/>
        </w:rPr>
        <w:t xml:space="preserve">. </w:t>
      </w:r>
      <w:r w:rsidR="00CB2B7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B2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374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ключен в состав Межведомственной комиссии 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</w:t>
      </w:r>
      <w:r w:rsidR="00BA7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2018 – 2024 </w:t>
      </w:r>
      <w:r w:rsidR="00001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374F93">
        <w:rPr>
          <w:rFonts w:ascii="Times New Roman" w:hAnsi="Times New Roman" w:cs="Times New Roman"/>
          <w:sz w:val="28"/>
          <w:szCs w:val="28"/>
        </w:rPr>
        <w:t>.</w:t>
      </w:r>
      <w:r w:rsidR="00506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C93" w:rsidRDefault="002D249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54E6E">
        <w:rPr>
          <w:rFonts w:ascii="Times New Roman" w:hAnsi="Times New Roman" w:cs="Times New Roman"/>
          <w:sz w:val="28"/>
          <w:szCs w:val="28"/>
        </w:rPr>
        <w:t>прошлого</w:t>
      </w:r>
      <w:r w:rsidR="0063716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Олег Гуков принял </w:t>
      </w:r>
      <w:r w:rsidR="00637160">
        <w:rPr>
          <w:rFonts w:ascii="Times New Roman" w:hAnsi="Times New Roman" w:cs="Times New Roman"/>
          <w:sz w:val="28"/>
          <w:szCs w:val="28"/>
        </w:rPr>
        <w:t>участие</w:t>
      </w:r>
      <w:r w:rsidR="00637160" w:rsidRPr="00B0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11</w:t>
      </w:r>
      <w:r w:rsidR="00637160" w:rsidRPr="00B0013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37160">
        <w:rPr>
          <w:rFonts w:ascii="Times New Roman" w:hAnsi="Times New Roman" w:cs="Times New Roman"/>
          <w:sz w:val="28"/>
          <w:szCs w:val="28"/>
        </w:rPr>
        <w:t>х</w:t>
      </w:r>
      <w:r w:rsidR="00637160" w:rsidRPr="00B00130">
        <w:rPr>
          <w:rFonts w:ascii="Times New Roman" w:hAnsi="Times New Roman" w:cs="Times New Roman"/>
          <w:sz w:val="28"/>
          <w:szCs w:val="28"/>
        </w:rPr>
        <w:t xml:space="preserve"> постоянной комиссии по бюджету, экономике, планированию, налоговой политике и инвестициям,</w:t>
      </w:r>
      <w:r w:rsidR="007E0C93">
        <w:rPr>
          <w:rFonts w:ascii="Times New Roman" w:hAnsi="Times New Roman" w:cs="Times New Roman"/>
          <w:sz w:val="28"/>
          <w:szCs w:val="28"/>
        </w:rPr>
        <w:t xml:space="preserve"> в результате рассмотрения которых</w:t>
      </w:r>
      <w:r w:rsidR="00854E6E">
        <w:rPr>
          <w:rFonts w:ascii="Times New Roman" w:hAnsi="Times New Roman" w:cs="Times New Roman"/>
          <w:sz w:val="28"/>
          <w:szCs w:val="28"/>
        </w:rPr>
        <w:t xml:space="preserve"> было </w:t>
      </w:r>
      <w:r w:rsidR="007E0C93">
        <w:rPr>
          <w:rFonts w:ascii="Times New Roman" w:hAnsi="Times New Roman" w:cs="Times New Roman"/>
          <w:sz w:val="28"/>
          <w:szCs w:val="28"/>
        </w:rPr>
        <w:t>принято 84 решения</w:t>
      </w:r>
      <w:r w:rsidR="00B70E5B">
        <w:rPr>
          <w:rFonts w:ascii="Times New Roman" w:hAnsi="Times New Roman" w:cs="Times New Roman"/>
          <w:sz w:val="28"/>
          <w:szCs w:val="28"/>
        </w:rPr>
        <w:t>.</w:t>
      </w:r>
    </w:p>
    <w:p w:rsidR="00637160" w:rsidRDefault="0063716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комиссии, утвержденному решением Воронежской городской Думы, к ведению комиссии отнесено: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>осуществление предварительного рассмотрения проектов правовых актов Воронежской городской Думы и их подготовка к рассмотрению на заседании Воронежской городской Думы;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 xml:space="preserve">составление заключений и предложений по проекту бюджета городского округа, контроль их исполнения; 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>осуществление в пределах своей компетенции контроля за выполнением решений Воронежской городской Думы;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>рассмотрение предложений и обращений граждан, организаций, органов местного самоуправления по вопросам ведения Комиссии и т.д.</w:t>
      </w:r>
    </w:p>
    <w:p w:rsidR="008039B9" w:rsidRPr="008039B9" w:rsidRDefault="008039B9" w:rsidP="000E7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комиссии </w:t>
      </w:r>
      <w:r w:rsidRPr="00B00130">
        <w:rPr>
          <w:rFonts w:ascii="Times New Roman" w:hAnsi="Times New Roman" w:cs="Times New Roman"/>
          <w:sz w:val="28"/>
          <w:szCs w:val="28"/>
        </w:rPr>
        <w:t>по бюджету, экономике, планированию, налоговой политике и инвестициям</w:t>
      </w:r>
      <w:r>
        <w:rPr>
          <w:rFonts w:ascii="Times New Roman" w:hAnsi="Times New Roman" w:cs="Times New Roman"/>
          <w:sz w:val="28"/>
          <w:szCs w:val="28"/>
        </w:rPr>
        <w:t xml:space="preserve"> с участием Олега Гукова б</w:t>
      </w:r>
      <w:r w:rsidRPr="008039B9">
        <w:rPr>
          <w:rFonts w:ascii="Times New Roman" w:hAnsi="Times New Roman" w:cs="Times New Roman"/>
          <w:sz w:val="28"/>
          <w:szCs w:val="28"/>
        </w:rPr>
        <w:t>ыли</w:t>
      </w:r>
      <w:r w:rsidRPr="00803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9B9">
        <w:rPr>
          <w:rFonts w:ascii="Times New Roman" w:hAnsi="Times New Roman" w:cs="Times New Roman"/>
          <w:sz w:val="28"/>
          <w:szCs w:val="28"/>
        </w:rPr>
        <w:t>рассмотрены такие социально-значимые проекты решений Воронежской городской Думы, как:</w:t>
      </w:r>
    </w:p>
    <w:p w:rsidR="008039B9" w:rsidRPr="008039B9" w:rsidRDefault="00AE4B2F" w:rsidP="000E7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39B9" w:rsidRPr="008039B9">
        <w:rPr>
          <w:rFonts w:ascii="Times New Roman" w:hAnsi="Times New Roman" w:cs="Times New Roman"/>
          <w:sz w:val="28"/>
          <w:szCs w:val="28"/>
        </w:rPr>
        <w:t>проект «О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городском округе город Воронеж в 2022 году», которым устанавливается размер и методика расчета дохода, который приходится на каждого члена семьи или одиноко проживающего гражданина и размер стоимости их имущества для того, чтобы признать заявителей малоимущими и предоставить им жилье по договору социального найма. В связи с изменением федеральными властями стоимости одного квадратного метра в 2022 году она увеличена до 63073 рубля;</w:t>
      </w:r>
    </w:p>
    <w:p w:rsidR="00AC60C3" w:rsidRDefault="008039B9" w:rsidP="00AC6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B9">
        <w:rPr>
          <w:rFonts w:ascii="Times New Roman" w:hAnsi="Times New Roman" w:cs="Times New Roman"/>
          <w:color w:val="000000"/>
          <w:sz w:val="28"/>
          <w:szCs w:val="28"/>
        </w:rPr>
        <w:t xml:space="preserve">- проект «О приобретении жилых помещений для переселения граждан, проживающих на территории городского округа город Воронеж, из аварийного жилищного фонда в рамках реализации муниципальной составляющей регионального проекта «Обеспечение устойчивого сокращения непригодного для проживания жилищного фонда», изменения в который были приняты дважды за 2022 год. В результате чего, </w:t>
      </w:r>
      <w:r w:rsidRPr="008039B9">
        <w:rPr>
          <w:rFonts w:ascii="Times New Roman" w:hAnsi="Times New Roman" w:cs="Times New Roman"/>
          <w:sz w:val="28"/>
          <w:szCs w:val="28"/>
        </w:rPr>
        <w:t>изменение стоимости одного квадратного метра общей площади жилого помещения при приобретении жилых помещений для переселения граждан из аварийного жилищного фонда</w:t>
      </w:r>
      <w:r w:rsidR="000E737F">
        <w:rPr>
          <w:rFonts w:ascii="Times New Roman" w:hAnsi="Times New Roman" w:cs="Times New Roman"/>
          <w:sz w:val="28"/>
          <w:szCs w:val="28"/>
        </w:rPr>
        <w:t xml:space="preserve"> </w:t>
      </w:r>
      <w:r w:rsidRPr="008039B9">
        <w:rPr>
          <w:rFonts w:ascii="Times New Roman" w:hAnsi="Times New Roman" w:cs="Times New Roman"/>
          <w:sz w:val="28"/>
          <w:szCs w:val="28"/>
        </w:rPr>
        <w:t xml:space="preserve">в период 2021-2022 годов составило: </w:t>
      </w:r>
      <w:r w:rsidR="000E737F">
        <w:rPr>
          <w:rFonts w:ascii="Times New Roman" w:hAnsi="Times New Roman" w:cs="Times New Roman"/>
          <w:sz w:val="28"/>
          <w:szCs w:val="28"/>
        </w:rPr>
        <w:t xml:space="preserve">1) </w:t>
      </w:r>
      <w:r w:rsidRPr="008039B9">
        <w:rPr>
          <w:rFonts w:ascii="Times New Roman" w:hAnsi="Times New Roman" w:cs="Times New Roman"/>
          <w:sz w:val="28"/>
          <w:szCs w:val="28"/>
        </w:rPr>
        <w:t>для одноко</w:t>
      </w:r>
      <w:r w:rsidR="00AC60C3">
        <w:rPr>
          <w:rFonts w:ascii="Times New Roman" w:hAnsi="Times New Roman" w:cs="Times New Roman"/>
          <w:sz w:val="28"/>
          <w:szCs w:val="28"/>
        </w:rPr>
        <w:t xml:space="preserve">мнатных квартир – </w:t>
      </w:r>
      <w:r w:rsidR="00370989">
        <w:rPr>
          <w:rFonts w:ascii="Times New Roman" w:hAnsi="Times New Roman" w:cs="Times New Roman"/>
          <w:sz w:val="28"/>
          <w:szCs w:val="28"/>
        </w:rPr>
        <w:t>не более 86</w:t>
      </w:r>
      <w:r w:rsidRPr="008039B9">
        <w:rPr>
          <w:rFonts w:ascii="Times New Roman" w:hAnsi="Times New Roman" w:cs="Times New Roman"/>
          <w:sz w:val="28"/>
          <w:szCs w:val="28"/>
        </w:rPr>
        <w:t xml:space="preserve">000 рублей; </w:t>
      </w:r>
      <w:r w:rsidR="000E737F">
        <w:rPr>
          <w:rFonts w:ascii="Times New Roman" w:hAnsi="Times New Roman" w:cs="Times New Roman"/>
          <w:sz w:val="28"/>
          <w:szCs w:val="28"/>
        </w:rPr>
        <w:t xml:space="preserve">2) </w:t>
      </w:r>
      <w:r w:rsidRPr="008039B9">
        <w:rPr>
          <w:rFonts w:ascii="Times New Roman" w:hAnsi="Times New Roman" w:cs="Times New Roman"/>
          <w:sz w:val="28"/>
          <w:szCs w:val="28"/>
        </w:rPr>
        <w:t>для двух-, трех- и четырехк</w:t>
      </w:r>
      <w:r w:rsidR="00AC60C3">
        <w:rPr>
          <w:rFonts w:ascii="Times New Roman" w:hAnsi="Times New Roman" w:cs="Times New Roman"/>
          <w:sz w:val="28"/>
          <w:szCs w:val="28"/>
        </w:rPr>
        <w:t xml:space="preserve">омнатных квартир – </w:t>
      </w:r>
      <w:r w:rsidR="00370989">
        <w:rPr>
          <w:rFonts w:ascii="Times New Roman" w:hAnsi="Times New Roman" w:cs="Times New Roman"/>
          <w:sz w:val="28"/>
          <w:szCs w:val="28"/>
        </w:rPr>
        <w:t>не более 74</w:t>
      </w:r>
      <w:r w:rsidRPr="008039B9">
        <w:rPr>
          <w:rFonts w:ascii="Times New Roman" w:hAnsi="Times New Roman" w:cs="Times New Roman"/>
          <w:sz w:val="28"/>
          <w:szCs w:val="28"/>
        </w:rPr>
        <w:t>000 рублей.</w:t>
      </w:r>
      <w:r w:rsidR="000E737F">
        <w:rPr>
          <w:rFonts w:ascii="Times New Roman" w:hAnsi="Times New Roman" w:cs="Times New Roman"/>
          <w:sz w:val="28"/>
          <w:szCs w:val="28"/>
        </w:rPr>
        <w:t xml:space="preserve"> </w:t>
      </w:r>
      <w:r w:rsidRPr="008039B9">
        <w:rPr>
          <w:rFonts w:ascii="Times New Roman" w:eastAsia="Calibri" w:hAnsi="Times New Roman" w:cs="Times New Roman"/>
          <w:sz w:val="28"/>
          <w:szCs w:val="28"/>
        </w:rPr>
        <w:t>Принятие данного решения было необходимо для реализации завершающего четвертого этапа</w:t>
      </w:r>
      <w:r w:rsidRPr="008039B9">
        <w:rPr>
          <w:rFonts w:ascii="Times New Roman" w:hAnsi="Times New Roman" w:cs="Times New Roman"/>
          <w:sz w:val="28"/>
          <w:szCs w:val="28"/>
        </w:rPr>
        <w:t xml:space="preserve"> переселения граждан из аварийного жилищного фонда, в связи с увеличением стоимости приобретаемых жилых помещений в</w:t>
      </w:r>
      <w:r w:rsidR="00AC60C3">
        <w:rPr>
          <w:rFonts w:ascii="Times New Roman" w:hAnsi="Times New Roman" w:cs="Times New Roman"/>
          <w:sz w:val="28"/>
          <w:szCs w:val="28"/>
        </w:rPr>
        <w:t xml:space="preserve"> городском округе город Воронеж;</w:t>
      </w:r>
    </w:p>
    <w:p w:rsidR="008039B9" w:rsidRPr="008039B9" w:rsidRDefault="008039B9" w:rsidP="00AC6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B9">
        <w:rPr>
          <w:rFonts w:ascii="Times New Roman" w:eastAsia="Calibri" w:hAnsi="Times New Roman" w:cs="Times New Roman"/>
          <w:bCs/>
          <w:sz w:val="28"/>
          <w:szCs w:val="28"/>
        </w:rPr>
        <w:t>- проект «</w:t>
      </w:r>
      <w:r w:rsidRPr="00803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решение Воронежской городской Думы от 25.08.2020 № 1473-IV «Об изменении финансирования питания обучающихся в муниципальных общеобразовательных организациях </w:t>
      </w:r>
      <w:r w:rsidRPr="008039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городского округа город Воронеж», изменения в который</w:t>
      </w:r>
      <w:r w:rsidRPr="008039B9">
        <w:rPr>
          <w:rFonts w:ascii="Times New Roman" w:hAnsi="Times New Roman" w:cs="Times New Roman"/>
          <w:sz w:val="28"/>
          <w:szCs w:val="28"/>
        </w:rPr>
        <w:t xml:space="preserve"> в течение 2022 года вносились несколько раз, что позволило: </w:t>
      </w:r>
    </w:p>
    <w:p w:rsidR="008039B9" w:rsidRPr="008039B9" w:rsidRDefault="00AC60C3" w:rsidP="00AC6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039B9" w:rsidRPr="008039B9">
        <w:rPr>
          <w:rFonts w:ascii="Times New Roman" w:hAnsi="Times New Roman" w:cs="Times New Roman"/>
          <w:sz w:val="28"/>
          <w:szCs w:val="28"/>
        </w:rPr>
        <w:t>увеличить с 1 сентября 2022 года значение стоимости одноразового горячего питания отдельных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9B9" w:rsidRPr="008039B9">
        <w:rPr>
          <w:rFonts w:ascii="Times New Roman" w:hAnsi="Times New Roman" w:cs="Times New Roman"/>
          <w:sz w:val="28"/>
          <w:szCs w:val="28"/>
        </w:rPr>
        <w:t xml:space="preserve"> обучающихся с 68,50 рублей до 71,50 рублей в день;</w:t>
      </w:r>
    </w:p>
    <w:p w:rsidR="008039B9" w:rsidRPr="008039B9" w:rsidRDefault="00AC60C3" w:rsidP="00AC6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039B9" w:rsidRPr="008039B9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размер дотации на питание </w:t>
      </w:r>
      <w:r w:rsidR="008039B9" w:rsidRPr="008039B9">
        <w:rPr>
          <w:rFonts w:ascii="Times New Roman" w:hAnsi="Times New Roman" w:cs="Times New Roman"/>
          <w:sz w:val="28"/>
          <w:szCs w:val="28"/>
        </w:rPr>
        <w:t xml:space="preserve">учащихся муниципального бюджетного общеобразовательного учреждения "Воронежская кадетская </w:t>
      </w:r>
      <w:r>
        <w:rPr>
          <w:rFonts w:ascii="Times New Roman" w:hAnsi="Times New Roman" w:cs="Times New Roman"/>
          <w:sz w:val="28"/>
          <w:szCs w:val="28"/>
        </w:rPr>
        <w:t xml:space="preserve">школа им. А.В. Суворова" </w:t>
      </w:r>
      <w:r w:rsidR="008039B9" w:rsidRPr="008039B9">
        <w:rPr>
          <w:rFonts w:ascii="Times New Roman" w:hAnsi="Times New Roman" w:cs="Times New Roman"/>
          <w:sz w:val="28"/>
          <w:szCs w:val="28"/>
        </w:rPr>
        <w:t>с 130 рублей в день до 146 рублей;</w:t>
      </w:r>
    </w:p>
    <w:p w:rsidR="008039B9" w:rsidRPr="008039B9" w:rsidRDefault="00AC60C3" w:rsidP="00F517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039B9" w:rsidRPr="008039B9">
        <w:rPr>
          <w:rFonts w:ascii="Times New Roman" w:hAnsi="Times New Roman" w:cs="Times New Roman"/>
          <w:sz w:val="28"/>
          <w:szCs w:val="28"/>
        </w:rPr>
        <w:t>обеспечить бесплатным двухразовым горячим питанием обучающихся – членов семей лиц, призванных на военную службу по мобилизации, лиц, заключивших контракт в соответствии с пунктом 7 статьи 38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28.03.</w:t>
      </w:r>
      <w:r w:rsidR="008039B9" w:rsidRPr="008039B9">
        <w:rPr>
          <w:rFonts w:ascii="Times New Roman" w:hAnsi="Times New Roman" w:cs="Times New Roman"/>
          <w:sz w:val="28"/>
          <w:szCs w:val="28"/>
        </w:rPr>
        <w:t>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 и проходящих военную службу по мобилизации;</w:t>
      </w:r>
    </w:p>
    <w:p w:rsidR="008039B9" w:rsidRDefault="008039B9" w:rsidP="00F51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EB">
        <w:rPr>
          <w:rFonts w:ascii="Times New Roman" w:eastAsia="Calibri" w:hAnsi="Times New Roman" w:cs="Times New Roman"/>
          <w:bCs/>
          <w:iCs/>
          <w:sz w:val="28"/>
          <w:szCs w:val="28"/>
        </w:rPr>
        <w:t>- проект «</w:t>
      </w:r>
      <w:r w:rsidRPr="00F517E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в решение Воронежской городской Думы от 05.12.2007 № 286-II  «Об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образования», внесением изменений в который, </w:t>
      </w:r>
      <w:r w:rsidRPr="00F517EB">
        <w:rPr>
          <w:rFonts w:ascii="Times New Roman" w:hAnsi="Times New Roman" w:cs="Times New Roman"/>
          <w:sz w:val="28"/>
          <w:szCs w:val="28"/>
        </w:rPr>
        <w:t xml:space="preserve">в целях оказания поддержки семьям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имеющих статус военнослужащих, проходящих военную службу в Вооруженных Силах Российской Федерации по контракту, а также лиц, заключивших контракт о добровольном содействии в выполнении задач, возложенных на Вооруженные Силы Российской Федерации, имеющих место жительства в городском округе город Воронеж, была предусмотрена 100-процентная льгота по плате, взимаемой с родителей (законных представителей) за присмотр и уход  при получении их детьми </w:t>
      </w:r>
      <w:r w:rsidRPr="00F517EB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в муниципальных образовательных учреждениях городского округа город Воронеж, реализующих образовательные программы дошкольного образования, которая будет предоставляться на период прохождения родителем (законным представителем) военной службы.</w:t>
      </w:r>
    </w:p>
    <w:p w:rsidR="00637160" w:rsidRDefault="0063716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084">
        <w:rPr>
          <w:rFonts w:ascii="Times New Roman" w:hAnsi="Times New Roman" w:cs="Times New Roman"/>
          <w:sz w:val="28"/>
          <w:szCs w:val="28"/>
        </w:rPr>
        <w:t>В 2022</w:t>
      </w:r>
      <w:r w:rsidR="006F4452">
        <w:rPr>
          <w:rFonts w:ascii="Times New Roman" w:hAnsi="Times New Roman" w:cs="Times New Roman"/>
          <w:sz w:val="28"/>
          <w:szCs w:val="28"/>
        </w:rPr>
        <w:t xml:space="preserve"> год</w:t>
      </w:r>
      <w:r w:rsidR="004C40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7CE">
        <w:rPr>
          <w:rFonts w:ascii="Times New Roman" w:hAnsi="Times New Roman" w:cs="Times New Roman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жилищно-коммунальному хозяйству, дорожному </w:t>
      </w:r>
      <w:r w:rsidRPr="00374F93">
        <w:rPr>
          <w:rFonts w:ascii="Times New Roman" w:hAnsi="Times New Roman" w:cs="Times New Roman"/>
          <w:sz w:val="28"/>
          <w:szCs w:val="28"/>
        </w:rPr>
        <w:t>хозяйству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772AC2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695B2A">
        <w:rPr>
          <w:rFonts w:ascii="Times New Roman" w:hAnsi="Times New Roman" w:cs="Times New Roman"/>
          <w:sz w:val="28"/>
          <w:szCs w:val="28"/>
        </w:rPr>
        <w:t xml:space="preserve">Олега </w:t>
      </w:r>
      <w:r>
        <w:rPr>
          <w:rFonts w:ascii="Times New Roman" w:hAnsi="Times New Roman" w:cs="Times New Roman"/>
          <w:sz w:val="28"/>
          <w:szCs w:val="28"/>
        </w:rPr>
        <w:t>Гуков</w:t>
      </w:r>
      <w:r w:rsidR="004C4084">
        <w:rPr>
          <w:rFonts w:ascii="Times New Roman" w:hAnsi="Times New Roman" w:cs="Times New Roman"/>
          <w:sz w:val="28"/>
          <w:szCs w:val="28"/>
        </w:rPr>
        <w:t>а б</w:t>
      </w:r>
      <w:r w:rsidR="007443FA">
        <w:rPr>
          <w:rFonts w:ascii="Times New Roman" w:hAnsi="Times New Roman" w:cs="Times New Roman"/>
          <w:sz w:val="28"/>
          <w:szCs w:val="28"/>
        </w:rPr>
        <w:t>ыло проведено 10</w:t>
      </w:r>
      <w:r w:rsidR="004C4084">
        <w:rPr>
          <w:rFonts w:ascii="Times New Roman" w:hAnsi="Times New Roman" w:cs="Times New Roman"/>
          <w:sz w:val="28"/>
          <w:szCs w:val="28"/>
        </w:rPr>
        <w:t xml:space="preserve"> </w:t>
      </w:r>
      <w:r w:rsidR="00695B2A">
        <w:rPr>
          <w:rFonts w:ascii="Times New Roman" w:hAnsi="Times New Roman" w:cs="Times New Roman"/>
          <w:sz w:val="28"/>
          <w:szCs w:val="28"/>
        </w:rPr>
        <w:t xml:space="preserve">заседаний, в ходе которых </w:t>
      </w:r>
      <w:r w:rsidR="002E34CA">
        <w:rPr>
          <w:rFonts w:ascii="Times New Roman" w:hAnsi="Times New Roman" w:cs="Times New Roman"/>
          <w:sz w:val="28"/>
          <w:szCs w:val="28"/>
        </w:rPr>
        <w:t>был</w:t>
      </w:r>
      <w:r w:rsidR="004C4084">
        <w:rPr>
          <w:rFonts w:ascii="Times New Roman" w:hAnsi="Times New Roman" w:cs="Times New Roman"/>
          <w:sz w:val="28"/>
          <w:szCs w:val="28"/>
        </w:rPr>
        <w:t xml:space="preserve">о принято </w:t>
      </w:r>
      <w:r w:rsidR="007443FA">
        <w:rPr>
          <w:rFonts w:ascii="Times New Roman" w:hAnsi="Times New Roman" w:cs="Times New Roman"/>
          <w:sz w:val="28"/>
          <w:szCs w:val="28"/>
        </w:rPr>
        <w:t>15</w:t>
      </w:r>
      <w:r w:rsidR="004C4084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160" w:rsidRDefault="0063716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комиссии, утвержденному решением Воронежской городской Думы, к ведению комиссии отнесено:</w:t>
      </w:r>
    </w:p>
    <w:p w:rsidR="00637160" w:rsidRDefault="004C4084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637160">
        <w:rPr>
          <w:rFonts w:ascii="Times New Roman" w:hAnsi="Times New Roman" w:cs="Times New Roman"/>
          <w:sz w:val="28"/>
          <w:szCs w:val="28"/>
        </w:rPr>
        <w:t>рассмотрение вопросов, связанных с организацией и функционированием жилищно-коммунального комплекса городского округа, дорожного хозяйства и благоустройства;</w:t>
      </w:r>
    </w:p>
    <w:p w:rsidR="00637160" w:rsidRDefault="0063716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осуществлении контроля за деятельностью муниципальных предприятий и учреждений жилищно-коммунального хозяйства, дорожного хозяйства и благоустройства;</w:t>
      </w:r>
    </w:p>
    <w:p w:rsidR="00637160" w:rsidRDefault="004C4084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="00637160">
        <w:rPr>
          <w:rFonts w:ascii="Times New Roman" w:hAnsi="Times New Roman" w:cs="Times New Roman"/>
          <w:sz w:val="28"/>
          <w:szCs w:val="28"/>
        </w:rPr>
        <w:t>контроль над деятельностью структурных подразделений администрации городского округа, осуществляющих управление в сфере жилищно-коммунального хозяйства, дорожного хозяйства и благоустройства, и т.д.</w:t>
      </w:r>
    </w:p>
    <w:p w:rsidR="008847CE" w:rsidRDefault="00A64176" w:rsidP="0088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2022 года н</w:t>
      </w:r>
      <w:r w:rsidR="008847CE">
        <w:rPr>
          <w:rFonts w:ascii="Times New Roman" w:hAnsi="Times New Roman" w:cs="Times New Roman"/>
          <w:sz w:val="28"/>
          <w:szCs w:val="28"/>
        </w:rPr>
        <w:t xml:space="preserve">а постоянной комиссии по жилищно-коммунальному хозяйству, дорожному </w:t>
      </w:r>
      <w:r w:rsidR="008847CE" w:rsidRPr="00374F93">
        <w:rPr>
          <w:rFonts w:ascii="Times New Roman" w:hAnsi="Times New Roman" w:cs="Times New Roman"/>
          <w:sz w:val="28"/>
          <w:szCs w:val="28"/>
        </w:rPr>
        <w:t>хозяйству и благоустройству</w:t>
      </w:r>
      <w:r w:rsidR="008847CE">
        <w:rPr>
          <w:rFonts w:ascii="Times New Roman" w:hAnsi="Times New Roman" w:cs="Times New Roman"/>
          <w:sz w:val="28"/>
          <w:szCs w:val="28"/>
        </w:rPr>
        <w:t xml:space="preserve"> </w:t>
      </w:r>
      <w:r w:rsidR="008847CE" w:rsidRPr="0094152D">
        <w:rPr>
          <w:rFonts w:ascii="Times New Roman" w:hAnsi="Times New Roman" w:cs="Times New Roman"/>
          <w:sz w:val="28"/>
          <w:szCs w:val="28"/>
        </w:rPr>
        <w:t>Олег Гуков внес предложения по комплексному подходу к благоустройству дворовых территорий при рассмотрении на заседание профильной комиссии городской Думы вопроса «</w:t>
      </w:r>
      <w:r w:rsidR="008847CE" w:rsidRPr="0094152D">
        <w:rPr>
          <w:rFonts w:ascii="Times New Roman" w:hAnsi="Times New Roman" w:cs="Times New Roman"/>
          <w:bCs/>
          <w:sz w:val="28"/>
          <w:szCs w:val="28"/>
        </w:rPr>
        <w:t>О ходе реализации муниципальной программы «Формирование современной городской среды на территории городского округа город Воронеж»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15A" w:rsidRDefault="00772AC2" w:rsidP="00C32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C4084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>
        <w:rPr>
          <w:rFonts w:ascii="Times New Roman" w:hAnsi="Times New Roman" w:cs="Times New Roman"/>
          <w:sz w:val="28"/>
          <w:szCs w:val="28"/>
        </w:rPr>
        <w:t>Олег</w:t>
      </w:r>
      <w:r w:rsidR="00062FA9" w:rsidRPr="00062FA9">
        <w:rPr>
          <w:rFonts w:ascii="Times New Roman" w:hAnsi="Times New Roman" w:cs="Times New Roman"/>
          <w:sz w:val="28"/>
          <w:szCs w:val="28"/>
        </w:rPr>
        <w:t xml:space="preserve"> </w:t>
      </w:r>
      <w:r w:rsidR="00062FA9">
        <w:rPr>
          <w:rFonts w:ascii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FA9">
        <w:rPr>
          <w:rFonts w:ascii="Times New Roman" w:hAnsi="Times New Roman" w:cs="Times New Roman"/>
          <w:sz w:val="28"/>
          <w:szCs w:val="28"/>
        </w:rPr>
        <w:t>Гуков принял учас</w:t>
      </w:r>
      <w:r w:rsidR="006505F0">
        <w:rPr>
          <w:rFonts w:ascii="Times New Roman" w:hAnsi="Times New Roman" w:cs="Times New Roman"/>
          <w:sz w:val="28"/>
          <w:szCs w:val="28"/>
        </w:rPr>
        <w:t>тие в 9</w:t>
      </w:r>
      <w:r w:rsidR="00C3215A">
        <w:rPr>
          <w:rFonts w:ascii="Times New Roman" w:hAnsi="Times New Roman" w:cs="Times New Roman"/>
          <w:sz w:val="28"/>
          <w:szCs w:val="28"/>
        </w:rPr>
        <w:t xml:space="preserve"> совместных заседаниях </w:t>
      </w:r>
      <w:r w:rsidR="004D4B55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C3215A">
        <w:rPr>
          <w:rFonts w:ascii="Times New Roman" w:hAnsi="Times New Roman" w:cs="Times New Roman"/>
          <w:sz w:val="28"/>
          <w:szCs w:val="28"/>
        </w:rPr>
        <w:t>комиссий</w:t>
      </w:r>
      <w:r w:rsidR="004C4084">
        <w:rPr>
          <w:rFonts w:ascii="Times New Roman" w:hAnsi="Times New Roman" w:cs="Times New Roman"/>
          <w:sz w:val="28"/>
          <w:szCs w:val="28"/>
        </w:rPr>
        <w:t xml:space="preserve"> Воронежской городской Думы</w:t>
      </w:r>
      <w:r w:rsidR="004D4B55">
        <w:rPr>
          <w:rFonts w:ascii="Times New Roman" w:hAnsi="Times New Roman" w:cs="Times New Roman"/>
          <w:sz w:val="28"/>
          <w:szCs w:val="28"/>
        </w:rPr>
        <w:t xml:space="preserve"> </w:t>
      </w:r>
      <w:r w:rsidR="004D4B55">
        <w:rPr>
          <w:rFonts w:ascii="Times New Roman" w:hAnsi="Times New Roman" w:cs="Times New Roman"/>
          <w:sz w:val="28"/>
          <w:szCs w:val="28"/>
        </w:rPr>
        <w:lastRenderedPageBreak/>
        <w:t xml:space="preserve">в заслушивании </w:t>
      </w:r>
      <w:r w:rsidR="00062FA9">
        <w:rPr>
          <w:rFonts w:ascii="Times New Roman" w:hAnsi="Times New Roman" w:cs="Times New Roman"/>
          <w:sz w:val="28"/>
          <w:szCs w:val="28"/>
        </w:rPr>
        <w:t>отчетов</w:t>
      </w:r>
      <w:r w:rsidR="00C321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AE7791">
        <w:rPr>
          <w:rFonts w:ascii="Times New Roman" w:hAnsi="Times New Roman" w:cs="Times New Roman"/>
          <w:sz w:val="28"/>
          <w:szCs w:val="28"/>
        </w:rPr>
        <w:t>й палаты</w:t>
      </w:r>
      <w:r w:rsidR="004D4B55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Воронеж, по итогам </w:t>
      </w:r>
      <w:r w:rsidR="004C4084">
        <w:rPr>
          <w:rFonts w:ascii="Times New Roman" w:hAnsi="Times New Roman" w:cs="Times New Roman"/>
          <w:sz w:val="28"/>
          <w:szCs w:val="28"/>
        </w:rPr>
        <w:t>которых было принято 33 решения</w:t>
      </w:r>
      <w:r w:rsidR="00C32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763" w:rsidRDefault="00C3215A" w:rsidP="004F3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52D10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C52D10" w:rsidRPr="00374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современной городской среды на территории городского округа город Воронеж</w:t>
      </w:r>
      <w:r w:rsidR="00C52D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2018</w:t>
      </w:r>
      <w:r w:rsidR="00BA7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D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A7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 годы</w:t>
      </w:r>
      <w:r w:rsidR="00C52D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52D10">
        <w:rPr>
          <w:rFonts w:ascii="Times New Roman" w:hAnsi="Times New Roman" w:cs="Times New Roman"/>
          <w:sz w:val="28"/>
          <w:szCs w:val="28"/>
        </w:rPr>
        <w:t xml:space="preserve"> </w:t>
      </w:r>
      <w:r w:rsidR="00707CAF">
        <w:rPr>
          <w:rFonts w:ascii="Times New Roman" w:hAnsi="Times New Roman" w:cs="Times New Roman"/>
          <w:sz w:val="28"/>
          <w:szCs w:val="28"/>
        </w:rPr>
        <w:t>в прошлом году</w:t>
      </w:r>
      <w:r w:rsidR="001F6F6C">
        <w:rPr>
          <w:rFonts w:ascii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D7EB6">
        <w:rPr>
          <w:rFonts w:ascii="Times New Roman" w:hAnsi="Times New Roman" w:cs="Times New Roman"/>
          <w:sz w:val="28"/>
          <w:szCs w:val="28"/>
        </w:rPr>
        <w:t>уков осуществлял полномочия в 9</w:t>
      </w:r>
      <w:r>
        <w:rPr>
          <w:rFonts w:ascii="Times New Roman" w:hAnsi="Times New Roman" w:cs="Times New Roman"/>
          <w:sz w:val="28"/>
          <w:szCs w:val="28"/>
        </w:rPr>
        <w:t xml:space="preserve"> комиссиях по приёмке (ввод) в эксплуатацию дворовых территорий многоквартирных домов с объектами благоустройства и с оформлением соответствующих актов по следующим адресам: </w:t>
      </w:r>
      <w:r w:rsidR="00056763">
        <w:rPr>
          <w:rFonts w:ascii="Times New Roman" w:hAnsi="Times New Roman" w:cs="Times New Roman"/>
          <w:sz w:val="28"/>
          <w:szCs w:val="28"/>
        </w:rPr>
        <w:t>ул. Циолковского,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056763">
        <w:rPr>
          <w:rFonts w:ascii="Times New Roman" w:hAnsi="Times New Roman" w:cs="Times New Roman"/>
          <w:sz w:val="28"/>
          <w:szCs w:val="28"/>
        </w:rPr>
        <w:t>121, 121а; ул. Баррикадная,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056763">
        <w:rPr>
          <w:rFonts w:ascii="Times New Roman" w:hAnsi="Times New Roman" w:cs="Times New Roman"/>
          <w:sz w:val="28"/>
          <w:szCs w:val="28"/>
        </w:rPr>
        <w:t>33;</w:t>
      </w:r>
      <w:r w:rsidR="00AC4ED6">
        <w:rPr>
          <w:rFonts w:ascii="Times New Roman" w:hAnsi="Times New Roman" w:cs="Times New Roman"/>
          <w:sz w:val="28"/>
          <w:szCs w:val="28"/>
        </w:rPr>
        <w:t xml:space="preserve"> ул. Ленинский проспект,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AC4ED6">
        <w:rPr>
          <w:rFonts w:ascii="Times New Roman" w:hAnsi="Times New Roman" w:cs="Times New Roman"/>
          <w:sz w:val="28"/>
          <w:szCs w:val="28"/>
        </w:rPr>
        <w:t>28; ул. Героев Стратосферы,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056763">
        <w:rPr>
          <w:rFonts w:ascii="Times New Roman" w:hAnsi="Times New Roman" w:cs="Times New Roman"/>
          <w:sz w:val="28"/>
          <w:szCs w:val="28"/>
        </w:rPr>
        <w:t>15; ул. пер. Ольховый,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056763">
        <w:rPr>
          <w:rFonts w:ascii="Times New Roman" w:hAnsi="Times New Roman" w:cs="Times New Roman"/>
          <w:sz w:val="28"/>
          <w:szCs w:val="28"/>
        </w:rPr>
        <w:t>7;</w:t>
      </w:r>
      <w:r w:rsidR="00AC4ED6">
        <w:rPr>
          <w:rFonts w:ascii="Times New Roman" w:hAnsi="Times New Roman" w:cs="Times New Roman"/>
          <w:sz w:val="28"/>
          <w:szCs w:val="28"/>
        </w:rPr>
        <w:t xml:space="preserve"> ул. Героев Сибиряков,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CC21BF">
        <w:rPr>
          <w:rFonts w:ascii="Times New Roman" w:hAnsi="Times New Roman" w:cs="Times New Roman"/>
          <w:sz w:val="28"/>
          <w:szCs w:val="28"/>
        </w:rPr>
        <w:t xml:space="preserve">89; ул. Карла Маркса, </w:t>
      </w:r>
      <w:r w:rsidR="00AC4ED6">
        <w:rPr>
          <w:rFonts w:ascii="Times New Roman" w:hAnsi="Times New Roman" w:cs="Times New Roman"/>
          <w:sz w:val="28"/>
          <w:szCs w:val="28"/>
        </w:rPr>
        <w:t>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CC21BF">
        <w:rPr>
          <w:rFonts w:ascii="Times New Roman" w:hAnsi="Times New Roman" w:cs="Times New Roman"/>
          <w:sz w:val="28"/>
          <w:szCs w:val="28"/>
        </w:rPr>
        <w:t>10</w:t>
      </w:r>
      <w:r w:rsidR="00AC4ED6">
        <w:rPr>
          <w:rFonts w:ascii="Times New Roman" w:hAnsi="Times New Roman" w:cs="Times New Roman"/>
          <w:sz w:val="28"/>
          <w:szCs w:val="28"/>
        </w:rPr>
        <w:t>8/110; ул. Сакко и Ванцетти,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AC4ED6">
        <w:rPr>
          <w:rFonts w:ascii="Times New Roman" w:hAnsi="Times New Roman" w:cs="Times New Roman"/>
          <w:sz w:val="28"/>
          <w:szCs w:val="28"/>
        </w:rPr>
        <w:t>63; ул. Плехановская,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AC4ED6">
        <w:rPr>
          <w:rFonts w:ascii="Times New Roman" w:hAnsi="Times New Roman" w:cs="Times New Roman"/>
          <w:sz w:val="28"/>
          <w:szCs w:val="28"/>
        </w:rPr>
        <w:t>58а; ул. Березовая роща,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CC21BF">
        <w:rPr>
          <w:rFonts w:ascii="Times New Roman" w:hAnsi="Times New Roman" w:cs="Times New Roman"/>
          <w:sz w:val="28"/>
          <w:szCs w:val="28"/>
        </w:rPr>
        <w:t xml:space="preserve">38а; </w:t>
      </w:r>
      <w:r w:rsidR="00AC4ED6">
        <w:rPr>
          <w:rFonts w:ascii="Times New Roman" w:hAnsi="Times New Roman" w:cs="Times New Roman"/>
          <w:sz w:val="28"/>
          <w:szCs w:val="28"/>
        </w:rPr>
        <w:t>ул. Остужева,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AC4ED6">
        <w:rPr>
          <w:rFonts w:ascii="Times New Roman" w:hAnsi="Times New Roman" w:cs="Times New Roman"/>
          <w:sz w:val="28"/>
          <w:szCs w:val="28"/>
        </w:rPr>
        <w:t>28; ул. Димитрова,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4240E1">
        <w:rPr>
          <w:rFonts w:ascii="Times New Roman" w:hAnsi="Times New Roman" w:cs="Times New Roman"/>
          <w:sz w:val="28"/>
          <w:szCs w:val="28"/>
        </w:rPr>
        <w:t xml:space="preserve">135; ул. Хользунова, </w:t>
      </w:r>
      <w:r w:rsidR="00AC4ED6">
        <w:rPr>
          <w:rFonts w:ascii="Times New Roman" w:hAnsi="Times New Roman" w:cs="Times New Roman"/>
          <w:sz w:val="28"/>
          <w:szCs w:val="28"/>
        </w:rPr>
        <w:t>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4240E1">
        <w:rPr>
          <w:rFonts w:ascii="Times New Roman" w:hAnsi="Times New Roman" w:cs="Times New Roman"/>
          <w:sz w:val="28"/>
          <w:szCs w:val="28"/>
        </w:rPr>
        <w:t>109;</w:t>
      </w:r>
      <w:r w:rsidR="00786E40">
        <w:rPr>
          <w:rFonts w:ascii="Times New Roman" w:hAnsi="Times New Roman" w:cs="Times New Roman"/>
          <w:sz w:val="28"/>
          <w:szCs w:val="28"/>
        </w:rPr>
        <w:t xml:space="preserve"> ул. </w:t>
      </w:r>
      <w:r w:rsidR="00AC4ED6">
        <w:rPr>
          <w:rFonts w:ascii="Times New Roman" w:hAnsi="Times New Roman" w:cs="Times New Roman"/>
          <w:sz w:val="28"/>
          <w:szCs w:val="28"/>
        </w:rPr>
        <w:t>232 Стрелковой дивизии,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AC4ED6">
        <w:rPr>
          <w:rFonts w:ascii="Times New Roman" w:hAnsi="Times New Roman" w:cs="Times New Roman"/>
          <w:sz w:val="28"/>
          <w:szCs w:val="28"/>
        </w:rPr>
        <w:t xml:space="preserve">45; </w:t>
      </w:r>
      <w:r w:rsidR="00786E40">
        <w:rPr>
          <w:rFonts w:ascii="Times New Roman" w:hAnsi="Times New Roman" w:cs="Times New Roman"/>
          <w:sz w:val="28"/>
          <w:szCs w:val="28"/>
        </w:rPr>
        <w:t>ул. 232 Стрелковой дивизии,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786E40">
        <w:rPr>
          <w:rFonts w:ascii="Times New Roman" w:hAnsi="Times New Roman" w:cs="Times New Roman"/>
          <w:sz w:val="28"/>
          <w:szCs w:val="28"/>
        </w:rPr>
        <w:t>27; ул. Владимира Невского,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786E40">
        <w:rPr>
          <w:rFonts w:ascii="Times New Roman" w:hAnsi="Times New Roman" w:cs="Times New Roman"/>
          <w:sz w:val="28"/>
          <w:szCs w:val="28"/>
        </w:rPr>
        <w:t>1а; ул. бульвар Победы, д.</w:t>
      </w:r>
      <w:r w:rsidR="00B02289">
        <w:rPr>
          <w:rFonts w:ascii="Times New Roman" w:hAnsi="Times New Roman" w:cs="Times New Roman"/>
          <w:sz w:val="28"/>
          <w:szCs w:val="28"/>
        </w:rPr>
        <w:t xml:space="preserve"> </w:t>
      </w:r>
      <w:r w:rsidR="00786E40">
        <w:rPr>
          <w:rFonts w:ascii="Times New Roman" w:hAnsi="Times New Roman" w:cs="Times New Roman"/>
          <w:sz w:val="28"/>
          <w:szCs w:val="28"/>
        </w:rPr>
        <w:t>1.</w:t>
      </w:r>
    </w:p>
    <w:p w:rsidR="004B6B16" w:rsidRDefault="004B6B16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Александрович Гуков является членом </w:t>
      </w:r>
      <w:r w:rsidRPr="00930F7A">
        <w:rPr>
          <w:rFonts w:ascii="Times New Roman" w:hAnsi="Times New Roman" w:cs="Times New Roman"/>
          <w:sz w:val="28"/>
          <w:szCs w:val="28"/>
        </w:rPr>
        <w:t>фракции «КПРФ» в Воронежской городской Думе, которая состоит из</w:t>
      </w:r>
      <w:r>
        <w:rPr>
          <w:rFonts w:ascii="Times New Roman" w:hAnsi="Times New Roman" w:cs="Times New Roman"/>
          <w:sz w:val="28"/>
          <w:szCs w:val="28"/>
        </w:rPr>
        <w:t xml:space="preserve"> 5 депутато</w:t>
      </w:r>
      <w:r w:rsidR="00C85D6B">
        <w:rPr>
          <w:rFonts w:ascii="Times New Roman" w:hAnsi="Times New Roman" w:cs="Times New Roman"/>
          <w:sz w:val="28"/>
          <w:szCs w:val="28"/>
        </w:rPr>
        <w:t xml:space="preserve">в-коммунистов. Перед каждым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85D6B">
        <w:rPr>
          <w:rFonts w:ascii="Times New Roman" w:hAnsi="Times New Roman" w:cs="Times New Roman"/>
          <w:sz w:val="28"/>
          <w:szCs w:val="28"/>
        </w:rPr>
        <w:t>седанием</w:t>
      </w:r>
      <w:r>
        <w:rPr>
          <w:rFonts w:ascii="Times New Roman" w:hAnsi="Times New Roman" w:cs="Times New Roman"/>
          <w:sz w:val="28"/>
          <w:szCs w:val="28"/>
        </w:rPr>
        <w:t xml:space="preserve"> Ворон</w:t>
      </w:r>
      <w:r w:rsidR="00772AC2">
        <w:rPr>
          <w:rFonts w:ascii="Times New Roman" w:hAnsi="Times New Roman" w:cs="Times New Roman"/>
          <w:sz w:val="28"/>
          <w:szCs w:val="28"/>
        </w:rPr>
        <w:t>ежской городской Думы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заседания фракции «КПРФ»</w:t>
      </w:r>
      <w:r w:rsidR="00772AC2">
        <w:rPr>
          <w:rFonts w:ascii="Times New Roman" w:hAnsi="Times New Roman" w:cs="Times New Roman"/>
          <w:sz w:val="28"/>
          <w:szCs w:val="28"/>
        </w:rPr>
        <w:t>,</w:t>
      </w:r>
      <w:r w:rsidR="00B23994">
        <w:rPr>
          <w:rFonts w:ascii="Times New Roman" w:hAnsi="Times New Roman" w:cs="Times New Roman"/>
          <w:sz w:val="28"/>
          <w:szCs w:val="28"/>
        </w:rPr>
        <w:t xml:space="preserve"> </w:t>
      </w:r>
      <w:r w:rsidR="005B4E19">
        <w:rPr>
          <w:rFonts w:ascii="Times New Roman" w:hAnsi="Times New Roman" w:cs="Times New Roman"/>
          <w:sz w:val="28"/>
          <w:szCs w:val="28"/>
        </w:rPr>
        <w:t xml:space="preserve">в ходе которых </w:t>
      </w:r>
      <w:r w:rsidR="00772AC2">
        <w:rPr>
          <w:rFonts w:ascii="Times New Roman" w:hAnsi="Times New Roman" w:cs="Times New Roman"/>
          <w:sz w:val="28"/>
          <w:szCs w:val="28"/>
        </w:rPr>
        <w:t>принимались решения</w:t>
      </w:r>
      <w:r w:rsidR="00B23994">
        <w:rPr>
          <w:rFonts w:ascii="Times New Roman" w:hAnsi="Times New Roman" w:cs="Times New Roman"/>
          <w:sz w:val="28"/>
          <w:szCs w:val="28"/>
        </w:rPr>
        <w:t xml:space="preserve"> по</w:t>
      </w:r>
      <w:r w:rsidR="003030FF">
        <w:rPr>
          <w:rFonts w:ascii="Times New Roman" w:hAnsi="Times New Roman" w:cs="Times New Roman"/>
          <w:sz w:val="28"/>
          <w:szCs w:val="28"/>
        </w:rPr>
        <w:t xml:space="preserve"> вопросам, включенным</w:t>
      </w:r>
      <w:r w:rsidR="009769D0">
        <w:rPr>
          <w:rFonts w:ascii="Times New Roman" w:hAnsi="Times New Roman" w:cs="Times New Roman"/>
          <w:sz w:val="28"/>
          <w:szCs w:val="28"/>
        </w:rPr>
        <w:t xml:space="preserve"> в повестку</w:t>
      </w:r>
      <w:r w:rsidR="00B23994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99627B" w:rsidRPr="00AE3340" w:rsidRDefault="00AE3340" w:rsidP="0099627B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2022 года п</w:t>
      </w:r>
      <w:r w:rsidR="0099627B" w:rsidRPr="00AE3340">
        <w:rPr>
          <w:rFonts w:ascii="Times New Roman" w:hAnsi="Times New Roman" w:cs="Times New Roman"/>
          <w:sz w:val="28"/>
          <w:szCs w:val="28"/>
        </w:rPr>
        <w:t xml:space="preserve">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99627B" w:rsidRPr="00AE3340">
        <w:rPr>
          <w:rFonts w:ascii="Times New Roman" w:hAnsi="Times New Roman" w:cs="Times New Roman"/>
          <w:sz w:val="28"/>
          <w:szCs w:val="28"/>
        </w:rPr>
        <w:t>на заседа</w:t>
      </w:r>
      <w:r>
        <w:rPr>
          <w:rFonts w:ascii="Times New Roman" w:hAnsi="Times New Roman" w:cs="Times New Roman"/>
          <w:sz w:val="28"/>
          <w:szCs w:val="28"/>
        </w:rPr>
        <w:t xml:space="preserve">нии Воронежской городской Думы </w:t>
      </w:r>
      <w:r w:rsidR="0099627B" w:rsidRPr="00AE3340">
        <w:rPr>
          <w:rFonts w:ascii="Times New Roman" w:hAnsi="Times New Roman" w:cs="Times New Roman"/>
          <w:sz w:val="28"/>
          <w:szCs w:val="28"/>
        </w:rPr>
        <w:t>«Об условиях приватизации находящейся в муниципальной собственности городского округа город Воронеж 100% доли в уставном капитале ООО «Рынок Северный» депутаты-коммунисты воздержались от голосования в связи с тем, что выступ</w:t>
      </w:r>
      <w:r w:rsidR="00A64176">
        <w:rPr>
          <w:rFonts w:ascii="Times New Roman" w:hAnsi="Times New Roman" w:cs="Times New Roman"/>
          <w:sz w:val="28"/>
          <w:szCs w:val="28"/>
        </w:rPr>
        <w:t xml:space="preserve">ают за сохранение </w:t>
      </w:r>
      <w:r w:rsidR="0099627B" w:rsidRPr="00AE3340">
        <w:rPr>
          <w:rFonts w:ascii="Times New Roman" w:hAnsi="Times New Roman" w:cs="Times New Roman"/>
          <w:sz w:val="28"/>
          <w:szCs w:val="28"/>
        </w:rPr>
        <w:t>рынков</w:t>
      </w:r>
      <w:r w:rsidR="00A6417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99627B" w:rsidRPr="00AE3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27B" w:rsidRDefault="0099627B" w:rsidP="009E6AC7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Неоднократно депутаты</w:t>
      </w:r>
      <w:r w:rsidR="00EE1934">
        <w:rPr>
          <w:rFonts w:ascii="Times New Roman" w:hAnsi="Times New Roman" w:cs="Times New Roman"/>
          <w:sz w:val="28"/>
          <w:szCs w:val="28"/>
        </w:rPr>
        <w:t xml:space="preserve"> фракции «КПРФ»</w:t>
      </w:r>
      <w:r w:rsidRPr="0099627B">
        <w:rPr>
          <w:rFonts w:ascii="Times New Roman" w:hAnsi="Times New Roman" w:cs="Times New Roman"/>
          <w:sz w:val="28"/>
          <w:szCs w:val="28"/>
        </w:rPr>
        <w:t xml:space="preserve"> подавали заявки для рассмотрения информации на Совете Думы о</w:t>
      </w:r>
      <w:r w:rsidRPr="0099627B">
        <w:rPr>
          <w:rFonts w:ascii="Times New Roman" w:hAnsi="Times New Roman" w:cs="Times New Roman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 xml:space="preserve">Стратегии развития рыночной и ярмарочной торговли на территории городского округа город Воронеж, в том числе отчет о финансово-хозяйственной деятельности АО «Центральный рынок». Строительство Центрального рынка </w:t>
      </w:r>
      <w:r w:rsidRPr="0099627B">
        <w:rPr>
          <w:rFonts w:ascii="Times New Roman" w:hAnsi="Times New Roman" w:cs="Times New Roman"/>
          <w:sz w:val="28"/>
          <w:szCs w:val="28"/>
        </w:rPr>
        <w:lastRenderedPageBreak/>
        <w:t>финансировалось за счет средств бюджета городского округа город Воронеж, но дивиденды, которые получает город от деятельности этого учреждения, составляют год от года всего 10-30 тысяч рублей.</w:t>
      </w:r>
    </w:p>
    <w:p w:rsidR="005F79F3" w:rsidRDefault="009E6AC7" w:rsidP="00F51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2022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F79F3">
        <w:rPr>
          <w:rFonts w:ascii="Times New Roman" w:hAnsi="Times New Roman" w:cs="Times New Roman"/>
          <w:sz w:val="28"/>
          <w:szCs w:val="28"/>
        </w:rPr>
        <w:t>территории городского округа город Воронеж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при участии депутата </w:t>
      </w:r>
      <w:r w:rsidR="005F79F3">
        <w:rPr>
          <w:rFonts w:ascii="Times New Roman" w:hAnsi="Times New Roman" w:cs="Times New Roman"/>
          <w:sz w:val="28"/>
          <w:szCs w:val="28"/>
        </w:rPr>
        <w:t xml:space="preserve">Олега Александровича Гукова 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14E0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резервного фонда</w:t>
      </w:r>
      <w:r w:rsidR="00DA65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F3" w:rsidRPr="0083355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="005F79F3">
        <w:rPr>
          <w:rFonts w:ascii="Times New Roman" w:hAnsi="Times New Roman" w:cs="Times New Roman"/>
          <w:sz w:val="28"/>
          <w:szCs w:val="28"/>
        </w:rPr>
        <w:t xml:space="preserve"> были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</w:t>
      </w:r>
      <w:r w:rsidR="005F79F3">
        <w:rPr>
          <w:rFonts w:ascii="Times New Roman" w:hAnsi="Times New Roman" w:cs="Times New Roman"/>
          <w:sz w:val="28"/>
          <w:szCs w:val="28"/>
        </w:rPr>
        <w:t>выполнены следующие виды работ</w:t>
      </w:r>
      <w:r w:rsidR="005F79F3" w:rsidRPr="0083355E">
        <w:rPr>
          <w:rFonts w:ascii="Times New Roman" w:hAnsi="Times New Roman" w:cs="Times New Roman"/>
          <w:sz w:val="28"/>
          <w:szCs w:val="28"/>
        </w:rPr>
        <w:t>:</w:t>
      </w:r>
    </w:p>
    <w:p w:rsidR="000D3FD9" w:rsidRDefault="000D3FD9" w:rsidP="00E40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детского игрового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35) – 250 тыс. рублей;</w:t>
      </w:r>
    </w:p>
    <w:p w:rsidR="000D3FD9" w:rsidRDefault="000D3FD9" w:rsidP="00E40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1D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тановка ограждения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71) – 300 тыс. рублей;</w:t>
      </w:r>
    </w:p>
    <w:p w:rsidR="000D3FD9" w:rsidRDefault="000D3FD9" w:rsidP="00E40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песочницы (ул.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73) – 30 тыс. рублей;</w:t>
      </w:r>
    </w:p>
    <w:p w:rsidR="00A875A8" w:rsidRDefault="000D3FD9" w:rsidP="00E40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сквера </w:t>
      </w:r>
      <w:r w:rsidR="00A87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r w:rsidR="00A875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Ленинский проспект, 105Д) </w:t>
      </w:r>
      <w:r w:rsidR="00A87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A8">
        <w:rPr>
          <w:rFonts w:ascii="Times New Roman" w:eastAsia="Times New Roman" w:hAnsi="Times New Roman" w:cs="Times New Roman"/>
          <w:sz w:val="28"/>
          <w:szCs w:val="28"/>
          <w:lang w:eastAsia="ru-RU"/>
        </w:rPr>
        <w:t>100 тыс. рублей;</w:t>
      </w:r>
    </w:p>
    <w:p w:rsidR="000D3FD9" w:rsidRPr="00F57B3F" w:rsidRDefault="00A875A8" w:rsidP="00E40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асфальтового покрытия на территории Детской поликлиники №11 (ул. 60 Армии, 4) </w:t>
      </w:r>
      <w:r w:rsidR="006324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млн.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321C2" w:rsidRPr="003D5F6F" w:rsidRDefault="003D5F6F" w:rsidP="003D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321C2">
        <w:rPr>
          <w:rFonts w:ascii="Times New Roman" w:hAnsi="Times New Roman" w:cs="Times New Roman"/>
          <w:sz w:val="28"/>
          <w:szCs w:val="28"/>
        </w:rPr>
        <w:t xml:space="preserve">Олег Александрович Гуков </w:t>
      </w:r>
      <w:r w:rsidR="00F57B3F">
        <w:rPr>
          <w:rFonts w:ascii="Times New Roman" w:hAnsi="Times New Roman" w:cs="Times New Roman"/>
          <w:sz w:val="28"/>
          <w:szCs w:val="28"/>
        </w:rPr>
        <w:t>с постоянной регулярностью</w:t>
      </w:r>
      <w:r w:rsidR="00D321C2">
        <w:rPr>
          <w:rFonts w:ascii="Times New Roman" w:hAnsi="Times New Roman" w:cs="Times New Roman"/>
          <w:sz w:val="28"/>
          <w:szCs w:val="28"/>
        </w:rPr>
        <w:t xml:space="preserve"> </w:t>
      </w:r>
      <w:r w:rsidR="00A557AC">
        <w:rPr>
          <w:rFonts w:ascii="Times New Roman" w:hAnsi="Times New Roman" w:cs="Times New Roman"/>
          <w:sz w:val="28"/>
          <w:szCs w:val="28"/>
        </w:rPr>
        <w:t>проводил</w:t>
      </w:r>
      <w:r w:rsidR="00D321C2">
        <w:rPr>
          <w:rFonts w:ascii="Times New Roman" w:hAnsi="Times New Roman" w:cs="Times New Roman"/>
          <w:sz w:val="28"/>
          <w:szCs w:val="28"/>
        </w:rPr>
        <w:t xml:space="preserve"> лич</w:t>
      </w:r>
      <w:r w:rsidR="00201705">
        <w:rPr>
          <w:rFonts w:ascii="Times New Roman" w:hAnsi="Times New Roman" w:cs="Times New Roman"/>
          <w:sz w:val="28"/>
          <w:szCs w:val="28"/>
        </w:rPr>
        <w:t>ный приё</w:t>
      </w:r>
      <w:r w:rsidR="00A557AC">
        <w:rPr>
          <w:rFonts w:ascii="Times New Roman" w:hAnsi="Times New Roman" w:cs="Times New Roman"/>
          <w:sz w:val="28"/>
          <w:szCs w:val="28"/>
        </w:rPr>
        <w:t>м граждан, рассматривал</w:t>
      </w:r>
      <w:r w:rsidR="00D321C2">
        <w:rPr>
          <w:rFonts w:ascii="Times New Roman" w:hAnsi="Times New Roman" w:cs="Times New Roman"/>
          <w:sz w:val="28"/>
          <w:szCs w:val="28"/>
        </w:rPr>
        <w:t xml:space="preserve"> устные и </w:t>
      </w:r>
      <w:r w:rsidR="00A557AC">
        <w:rPr>
          <w:rFonts w:ascii="Times New Roman" w:hAnsi="Times New Roman" w:cs="Times New Roman"/>
          <w:sz w:val="28"/>
          <w:szCs w:val="28"/>
        </w:rPr>
        <w:t>письменные обращения</w:t>
      </w:r>
      <w:r w:rsidR="002B20A7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557AC">
        <w:rPr>
          <w:rFonts w:ascii="Times New Roman" w:hAnsi="Times New Roman" w:cs="Times New Roman"/>
          <w:sz w:val="28"/>
          <w:szCs w:val="28"/>
        </w:rPr>
        <w:t>,</w:t>
      </w:r>
      <w:r w:rsidR="002B20A7">
        <w:rPr>
          <w:rFonts w:ascii="Times New Roman" w:hAnsi="Times New Roman" w:cs="Times New Roman"/>
          <w:sz w:val="28"/>
          <w:szCs w:val="28"/>
        </w:rPr>
        <w:t xml:space="preserve"> направлял официальные письма в государственные и муниципальные органы власти, </w:t>
      </w:r>
      <w:r w:rsidR="00A557AC">
        <w:rPr>
          <w:rFonts w:ascii="Times New Roman" w:hAnsi="Times New Roman" w:cs="Times New Roman"/>
          <w:sz w:val="28"/>
          <w:szCs w:val="28"/>
        </w:rPr>
        <w:t>а также проводил</w:t>
      </w:r>
      <w:r w:rsidR="00D321C2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 с избирателями</w:t>
      </w:r>
      <w:r w:rsidR="0019751E">
        <w:rPr>
          <w:rFonts w:ascii="Times New Roman" w:hAnsi="Times New Roman" w:cs="Times New Roman"/>
          <w:sz w:val="28"/>
          <w:szCs w:val="28"/>
        </w:rPr>
        <w:t>, в</w:t>
      </w:r>
      <w:r w:rsidR="00A557AC">
        <w:rPr>
          <w:rFonts w:ascii="Times New Roman" w:hAnsi="Times New Roman" w:cs="Times New Roman"/>
          <w:sz w:val="28"/>
          <w:szCs w:val="28"/>
        </w:rPr>
        <w:t xml:space="preserve"> ходе которых давал разъяснения и консультации по тем или иным вопросам. </w:t>
      </w:r>
      <w:r w:rsidR="00D3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C2" w:rsidRPr="00462A86" w:rsidRDefault="00D321C2" w:rsidP="00D321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Прием проводится по предварительной записи по адресу: г. Воронеж, ул. Генерала </w:t>
      </w:r>
      <w:proofErr w:type="spellStart"/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Лизюкова</w:t>
      </w:r>
      <w:proofErr w:type="spellEnd"/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д. 36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помещение 3</w:t>
      </w:r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(Коминтерновское местное отделение КПРФ Воронежского областного отделения Коммунистической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артии Российской Федерации), тел. 89204120354 (помощник депутата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Воронежской городской Думы</w:t>
      </w:r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– Максим Геннадьевич Козлов), 89202274987 (помощник депутата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Воронежской городской Думы</w:t>
      </w:r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– Константин Юрьевич Водянов). </w:t>
      </w:r>
    </w:p>
    <w:p w:rsidR="00D321C2" w:rsidRPr="007843B7" w:rsidRDefault="00D321C2" w:rsidP="00784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B7" w:rsidRDefault="007843B7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A02" w:rsidRPr="00112A02" w:rsidRDefault="00112A02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A02" w:rsidRPr="0011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70"/>
    <w:rsid w:val="00001977"/>
    <w:rsid w:val="00007900"/>
    <w:rsid w:val="00012E0A"/>
    <w:rsid w:val="00017C8B"/>
    <w:rsid w:val="00056763"/>
    <w:rsid w:val="0006011A"/>
    <w:rsid w:val="00062FA9"/>
    <w:rsid w:val="00096912"/>
    <w:rsid w:val="000D3FD9"/>
    <w:rsid w:val="000E737F"/>
    <w:rsid w:val="00112A02"/>
    <w:rsid w:val="0015641A"/>
    <w:rsid w:val="0019751E"/>
    <w:rsid w:val="001A0471"/>
    <w:rsid w:val="001A2300"/>
    <w:rsid w:val="001C1990"/>
    <w:rsid w:val="001C2870"/>
    <w:rsid w:val="001D4361"/>
    <w:rsid w:val="001D7EB6"/>
    <w:rsid w:val="001F6F6C"/>
    <w:rsid w:val="00201705"/>
    <w:rsid w:val="00236126"/>
    <w:rsid w:val="00255E34"/>
    <w:rsid w:val="002B20A7"/>
    <w:rsid w:val="002C3A32"/>
    <w:rsid w:val="002D2490"/>
    <w:rsid w:val="002D2AA6"/>
    <w:rsid w:val="002E34CA"/>
    <w:rsid w:val="003030FF"/>
    <w:rsid w:val="00320378"/>
    <w:rsid w:val="00370989"/>
    <w:rsid w:val="0037327A"/>
    <w:rsid w:val="00382167"/>
    <w:rsid w:val="003D5F6F"/>
    <w:rsid w:val="00422499"/>
    <w:rsid w:val="004240E1"/>
    <w:rsid w:val="004363B5"/>
    <w:rsid w:val="004B6B16"/>
    <w:rsid w:val="004C4084"/>
    <w:rsid w:val="004D4B55"/>
    <w:rsid w:val="004F3668"/>
    <w:rsid w:val="00500425"/>
    <w:rsid w:val="00506AC2"/>
    <w:rsid w:val="0051383D"/>
    <w:rsid w:val="005B4E19"/>
    <w:rsid w:val="005F79F3"/>
    <w:rsid w:val="00605C70"/>
    <w:rsid w:val="00614E04"/>
    <w:rsid w:val="00620B27"/>
    <w:rsid w:val="00623BA7"/>
    <w:rsid w:val="0063241A"/>
    <w:rsid w:val="00637160"/>
    <w:rsid w:val="006505F0"/>
    <w:rsid w:val="006704B4"/>
    <w:rsid w:val="00695B2A"/>
    <w:rsid w:val="006C721E"/>
    <w:rsid w:val="006F4452"/>
    <w:rsid w:val="00707CAF"/>
    <w:rsid w:val="00736B68"/>
    <w:rsid w:val="007443FA"/>
    <w:rsid w:val="00772AC2"/>
    <w:rsid w:val="007843B7"/>
    <w:rsid w:val="00786E40"/>
    <w:rsid w:val="00796B56"/>
    <w:rsid w:val="007B333F"/>
    <w:rsid w:val="007C418D"/>
    <w:rsid w:val="007C6B09"/>
    <w:rsid w:val="007E0C93"/>
    <w:rsid w:val="007E1C65"/>
    <w:rsid w:val="008039B9"/>
    <w:rsid w:val="00812032"/>
    <w:rsid w:val="008159CF"/>
    <w:rsid w:val="00854E6E"/>
    <w:rsid w:val="008847CE"/>
    <w:rsid w:val="008C3291"/>
    <w:rsid w:val="008C6581"/>
    <w:rsid w:val="0094152D"/>
    <w:rsid w:val="00954EB5"/>
    <w:rsid w:val="00955941"/>
    <w:rsid w:val="00960698"/>
    <w:rsid w:val="009769D0"/>
    <w:rsid w:val="0099627B"/>
    <w:rsid w:val="009A2230"/>
    <w:rsid w:val="009E6AC7"/>
    <w:rsid w:val="00A00611"/>
    <w:rsid w:val="00A557AC"/>
    <w:rsid w:val="00A64176"/>
    <w:rsid w:val="00A875A8"/>
    <w:rsid w:val="00AC4ED6"/>
    <w:rsid w:val="00AC60C3"/>
    <w:rsid w:val="00AE3340"/>
    <w:rsid w:val="00AE4B2F"/>
    <w:rsid w:val="00AE7791"/>
    <w:rsid w:val="00B02289"/>
    <w:rsid w:val="00B23994"/>
    <w:rsid w:val="00B70E5B"/>
    <w:rsid w:val="00B837A6"/>
    <w:rsid w:val="00BA7E98"/>
    <w:rsid w:val="00C220F1"/>
    <w:rsid w:val="00C3215A"/>
    <w:rsid w:val="00C3412A"/>
    <w:rsid w:val="00C52D10"/>
    <w:rsid w:val="00C56AEC"/>
    <w:rsid w:val="00C735FD"/>
    <w:rsid w:val="00C85D6B"/>
    <w:rsid w:val="00CA1F59"/>
    <w:rsid w:val="00CB2B72"/>
    <w:rsid w:val="00CC21BF"/>
    <w:rsid w:val="00CD44F4"/>
    <w:rsid w:val="00D12478"/>
    <w:rsid w:val="00D321C2"/>
    <w:rsid w:val="00D342DF"/>
    <w:rsid w:val="00D61609"/>
    <w:rsid w:val="00D81B38"/>
    <w:rsid w:val="00DA6529"/>
    <w:rsid w:val="00E40097"/>
    <w:rsid w:val="00E67735"/>
    <w:rsid w:val="00E942AA"/>
    <w:rsid w:val="00ED75AE"/>
    <w:rsid w:val="00EE1934"/>
    <w:rsid w:val="00F046A6"/>
    <w:rsid w:val="00F20125"/>
    <w:rsid w:val="00F517EB"/>
    <w:rsid w:val="00F57B3F"/>
    <w:rsid w:val="00F70452"/>
    <w:rsid w:val="00F744DE"/>
    <w:rsid w:val="00FA3361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40D2-CBD6-4F1C-AECC-8925FBA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userIR</cp:lastModifiedBy>
  <cp:revision>2</cp:revision>
  <dcterms:created xsi:type="dcterms:W3CDTF">2023-02-22T06:07:00Z</dcterms:created>
  <dcterms:modified xsi:type="dcterms:W3CDTF">2023-02-22T06:07:00Z</dcterms:modified>
</cp:coreProperties>
</file>