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F8" w:rsidRDefault="00EB0EF8" w:rsidP="00EB0EF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за 2021 год</w:t>
      </w:r>
      <w:r w:rsidR="00D80D46">
        <w:rPr>
          <w:rFonts w:ascii="Times New Roman" w:hAnsi="Times New Roman"/>
          <w:b/>
          <w:sz w:val="28"/>
          <w:szCs w:val="28"/>
        </w:rPr>
        <w:t xml:space="preserve"> депутата Воронежской городской Думы Андрея Николаевича Бойко</w:t>
      </w:r>
    </w:p>
    <w:p w:rsidR="00084B97" w:rsidRPr="00EB0EF8" w:rsidRDefault="00084B97" w:rsidP="00DF414D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0EF8">
        <w:rPr>
          <w:rFonts w:ascii="Times New Roman" w:hAnsi="Times New Roman"/>
          <w:b/>
          <w:sz w:val="28"/>
          <w:szCs w:val="28"/>
        </w:rPr>
        <w:t xml:space="preserve">Андрей Николаевич Бойко избран депутатом Воронежской городской Думы </w:t>
      </w:r>
      <w:r w:rsidRPr="00EB0E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B0EF8">
        <w:rPr>
          <w:rFonts w:ascii="Times New Roman" w:hAnsi="Times New Roman"/>
          <w:b/>
          <w:sz w:val="28"/>
          <w:szCs w:val="28"/>
        </w:rPr>
        <w:t xml:space="preserve"> созыва в избирательном округе №11. В городской Думе занимает должность заместителя председателя постоянной комиссии по градостроительной деятельности и земельным отношениям, входит в состав постоянной комиссии по управлению муниципальной собственностью и жилищным отношениям. Решением Воронежской городской Думы № 67-</w:t>
      </w:r>
      <w:r w:rsidRPr="00EB0E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B0EF8">
        <w:rPr>
          <w:rFonts w:ascii="Times New Roman" w:hAnsi="Times New Roman"/>
          <w:b/>
          <w:sz w:val="28"/>
          <w:szCs w:val="28"/>
        </w:rPr>
        <w:t xml:space="preserve"> включен в состав </w:t>
      </w:r>
      <w:r w:rsidRPr="00EB0EF8">
        <w:rPr>
          <w:rFonts w:ascii="Times New Roman" w:hAnsi="Times New Roman"/>
          <w:b/>
          <w:sz w:val="28"/>
          <w:szCs w:val="28"/>
          <w:lang w:eastAsia="ru-RU"/>
        </w:rPr>
        <w:t xml:space="preserve">комиссии по землепользованию и застройке городского округа город Воронеж. </w:t>
      </w:r>
      <w:r w:rsidR="002D4E01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EB0EF8">
        <w:rPr>
          <w:rFonts w:ascii="Times New Roman" w:hAnsi="Times New Roman"/>
          <w:b/>
          <w:sz w:val="28"/>
          <w:szCs w:val="28"/>
          <w:lang w:eastAsia="ru-RU"/>
        </w:rPr>
        <w:t>ходит в состав фракции «Единая Россия» в городской Думе.</w:t>
      </w:r>
    </w:p>
    <w:p w:rsidR="00084B97" w:rsidRDefault="00084B97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55757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055757">
        <w:rPr>
          <w:rFonts w:ascii="Times New Roman" w:hAnsi="Times New Roman"/>
          <w:sz w:val="28"/>
          <w:szCs w:val="28"/>
          <w:lang w:eastAsia="ru-RU"/>
        </w:rPr>
        <w:t>1.2021г. по 31.12.2021</w:t>
      </w:r>
      <w:r w:rsidR="00DB3997">
        <w:rPr>
          <w:rFonts w:ascii="Times New Roman" w:hAnsi="Times New Roman"/>
          <w:sz w:val="28"/>
          <w:szCs w:val="28"/>
          <w:lang w:eastAsia="ru-RU"/>
        </w:rPr>
        <w:t>г. принял участие в 9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заседаниях комиссии по градостроительной деятельности и зе</w:t>
      </w:r>
      <w:r w:rsidR="004264EA">
        <w:rPr>
          <w:rFonts w:ascii="Times New Roman" w:hAnsi="Times New Roman"/>
          <w:sz w:val="28"/>
          <w:szCs w:val="28"/>
          <w:lang w:eastAsia="ru-RU"/>
        </w:rPr>
        <w:t>мельным отношениям, на которых рассматривались такие вопросы и проекты решений как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84B97" w:rsidRDefault="00084B97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D2FC5">
        <w:rPr>
          <w:sz w:val="28"/>
          <w:szCs w:val="28"/>
        </w:rPr>
        <w:t xml:space="preserve"> </w:t>
      </w:r>
      <w:r w:rsidRPr="00FD2FC5">
        <w:rPr>
          <w:rFonts w:ascii="Times New Roman" w:hAnsi="Times New Roman"/>
          <w:sz w:val="28"/>
          <w:szCs w:val="28"/>
        </w:rPr>
        <w:t xml:space="preserve">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19.12.2008 № 422-II «Об утверждении</w:t>
      </w:r>
      <w:r w:rsidR="00C67EA3">
        <w:rPr>
          <w:rFonts w:ascii="Times New Roman" w:hAnsi="Times New Roman"/>
          <w:sz w:val="28"/>
          <w:szCs w:val="28"/>
        </w:rPr>
        <w:t xml:space="preserve"> Генерального плана городского о</w:t>
      </w:r>
      <w:r w:rsidRPr="00FD2FC5">
        <w:rPr>
          <w:rFonts w:ascii="Times New Roman" w:hAnsi="Times New Roman"/>
          <w:sz w:val="28"/>
          <w:szCs w:val="28"/>
        </w:rPr>
        <w:t>круга город Воронеж» и в решение Воронежск</w:t>
      </w:r>
      <w:r>
        <w:rPr>
          <w:rFonts w:ascii="Times New Roman" w:hAnsi="Times New Roman"/>
          <w:sz w:val="28"/>
          <w:szCs w:val="28"/>
        </w:rPr>
        <w:t xml:space="preserve">ой городской Думы от 25.12.2009г. </w:t>
      </w:r>
      <w:r w:rsidRPr="00FD2FC5">
        <w:rPr>
          <w:rFonts w:ascii="Times New Roman" w:hAnsi="Times New Roman"/>
          <w:sz w:val="28"/>
          <w:szCs w:val="28"/>
        </w:rPr>
        <w:t>№ 384-II «Об утвержд</w:t>
      </w:r>
      <w:r w:rsidR="00C67EA3">
        <w:rPr>
          <w:rFonts w:ascii="Times New Roman" w:hAnsi="Times New Roman"/>
          <w:sz w:val="28"/>
          <w:szCs w:val="28"/>
        </w:rPr>
        <w:t>ении Правил землепользования и з</w:t>
      </w:r>
      <w:r w:rsidRPr="00FD2FC5">
        <w:rPr>
          <w:rFonts w:ascii="Times New Roman" w:hAnsi="Times New Roman"/>
          <w:sz w:val="28"/>
          <w:szCs w:val="28"/>
        </w:rPr>
        <w:t>астройки городского округа город Воронеж»</w:t>
      </w:r>
      <w:r>
        <w:rPr>
          <w:rFonts w:ascii="Times New Roman" w:hAnsi="Times New Roman"/>
          <w:sz w:val="28"/>
          <w:szCs w:val="28"/>
        </w:rPr>
        <w:t>;</w:t>
      </w:r>
    </w:p>
    <w:p w:rsidR="003114FE" w:rsidRPr="003114FE" w:rsidRDefault="003114FE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4" w:history="1">
        <w:r w:rsidRPr="003114F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Об утверждении Положения о муниципальном земельном контроле на территории городского округа город Воронеж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084B97" w:rsidRDefault="00084B97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2FC5">
        <w:rPr>
          <w:rFonts w:ascii="Times New Roman" w:hAnsi="Times New Roman"/>
          <w:sz w:val="28"/>
          <w:szCs w:val="28"/>
        </w:rPr>
        <w:t xml:space="preserve"> 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25.04.2012 № 790-III «Об утверждении Положения о порядке размещения нестационарных торговых объектов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>»;</w:t>
      </w:r>
    </w:p>
    <w:p w:rsidR="00084B97" w:rsidRDefault="00084B97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2FC5">
        <w:rPr>
          <w:rFonts w:ascii="Times New Roman" w:hAnsi="Times New Roman"/>
          <w:sz w:val="28"/>
          <w:szCs w:val="28"/>
        </w:rPr>
        <w:t xml:space="preserve"> 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07.10.2005 № 162-II «О введении в действие земельного налога на территории городского округа город Воронеж»</w:t>
      </w:r>
      <w:r w:rsidR="004264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64EA" w:rsidRDefault="00444B7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</w:t>
      </w:r>
      <w:r w:rsidR="004264EA">
        <w:rPr>
          <w:rFonts w:ascii="Times New Roman" w:hAnsi="Times New Roman"/>
          <w:sz w:val="28"/>
          <w:szCs w:val="28"/>
        </w:rPr>
        <w:t xml:space="preserve"> всего года шла активная совместная работа депутатского корпуса, администрации</w:t>
      </w:r>
      <w:r w:rsidR="001A09FE">
        <w:rPr>
          <w:rFonts w:ascii="Times New Roman" w:hAnsi="Times New Roman"/>
          <w:sz w:val="28"/>
          <w:szCs w:val="28"/>
        </w:rPr>
        <w:t xml:space="preserve"> городского округа город Воронеж</w:t>
      </w:r>
      <w:r w:rsidR="004264EA">
        <w:rPr>
          <w:rFonts w:ascii="Times New Roman" w:hAnsi="Times New Roman"/>
          <w:sz w:val="28"/>
          <w:szCs w:val="28"/>
        </w:rPr>
        <w:t xml:space="preserve"> и общественности над разработкой новых Правил землепользования и застройки городского округа город Воронеж. </w:t>
      </w:r>
      <w:r w:rsidR="002D6DB0">
        <w:rPr>
          <w:rFonts w:ascii="Times New Roman" w:hAnsi="Times New Roman"/>
          <w:sz w:val="28"/>
          <w:szCs w:val="28"/>
        </w:rPr>
        <w:t xml:space="preserve">В ходе общественных обсуждений было получено большое количество замечаний и предложений, которые были внимательно изучены </w:t>
      </w:r>
      <w:r w:rsidR="00D80D46">
        <w:rPr>
          <w:rFonts w:ascii="Times New Roman" w:hAnsi="Times New Roman"/>
          <w:sz w:val="28"/>
          <w:szCs w:val="28"/>
        </w:rPr>
        <w:t>к</w:t>
      </w:r>
      <w:r w:rsidR="002D6DB0">
        <w:rPr>
          <w:rFonts w:ascii="Times New Roman" w:hAnsi="Times New Roman"/>
          <w:sz w:val="28"/>
          <w:szCs w:val="28"/>
        </w:rPr>
        <w:t>омиссией, большинство из них были рекомендованы к учету в новых Правилах.</w:t>
      </w:r>
      <w:r w:rsidR="005A0AEA">
        <w:rPr>
          <w:rFonts w:ascii="Times New Roman" w:hAnsi="Times New Roman"/>
          <w:sz w:val="28"/>
          <w:szCs w:val="28"/>
        </w:rPr>
        <w:t xml:space="preserve"> Особое внимание</w:t>
      </w:r>
      <w:r w:rsidR="001341AE">
        <w:rPr>
          <w:rFonts w:ascii="Times New Roman" w:hAnsi="Times New Roman"/>
          <w:sz w:val="28"/>
          <w:szCs w:val="28"/>
        </w:rPr>
        <w:t xml:space="preserve"> было уделено </w:t>
      </w:r>
      <w:r w:rsidR="000B1F32">
        <w:rPr>
          <w:rFonts w:ascii="Times New Roman" w:hAnsi="Times New Roman"/>
          <w:sz w:val="28"/>
          <w:szCs w:val="28"/>
        </w:rPr>
        <w:lastRenderedPageBreak/>
        <w:t>вопросам правового регулирования использования земельных участков, расположенных в границах особо охраняемых природных территорий, вариантам учета на картах градостроительного зонирования существующих и планируемых к строительству участков линейных объектов транспортной  инфраструктуры.</w:t>
      </w:r>
    </w:p>
    <w:p w:rsidR="009B2D39" w:rsidRDefault="002D6DB0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депутат вошел в состав рабочей группы по реализации полномочий структурных подразделений администрации городского округа город Воронеж при з</w:t>
      </w:r>
      <w:r w:rsidR="009B2D39">
        <w:rPr>
          <w:rFonts w:ascii="Times New Roman" w:hAnsi="Times New Roman"/>
          <w:sz w:val="28"/>
          <w:szCs w:val="28"/>
        </w:rPr>
        <w:t>аключении концессионного соглашен</w:t>
      </w:r>
      <w:r>
        <w:rPr>
          <w:rFonts w:ascii="Times New Roman" w:hAnsi="Times New Roman"/>
          <w:sz w:val="28"/>
          <w:szCs w:val="28"/>
        </w:rPr>
        <w:t>ия о финансировании, проектировании, строительстве и эксплуатации</w:t>
      </w:r>
      <w:r w:rsidR="009B2D39">
        <w:rPr>
          <w:rFonts w:ascii="Times New Roman" w:hAnsi="Times New Roman"/>
          <w:sz w:val="28"/>
          <w:szCs w:val="28"/>
        </w:rPr>
        <w:t xml:space="preserve"> объекта образования (общеобразовательная школа на 1500 мест) по ул. Покровская в г. Воронеж. Это первый </w:t>
      </w:r>
      <w:r w:rsidR="001A1A92">
        <w:rPr>
          <w:rFonts w:ascii="Times New Roman" w:hAnsi="Times New Roman"/>
          <w:sz w:val="28"/>
          <w:szCs w:val="28"/>
        </w:rPr>
        <w:t>контракт</w:t>
      </w:r>
      <w:r w:rsidR="009B2D39">
        <w:rPr>
          <w:rFonts w:ascii="Times New Roman" w:hAnsi="Times New Roman"/>
          <w:sz w:val="28"/>
          <w:szCs w:val="28"/>
        </w:rPr>
        <w:t xml:space="preserve"> на строительство и обслуживание общеобразовательного учреждения, реализуемый на территории городского округа</w:t>
      </w:r>
      <w:r w:rsidR="007A631D">
        <w:rPr>
          <w:rFonts w:ascii="Times New Roman" w:hAnsi="Times New Roman"/>
          <w:sz w:val="28"/>
          <w:szCs w:val="28"/>
        </w:rPr>
        <w:t xml:space="preserve"> в рамках концессионного соглашения</w:t>
      </w:r>
      <w:r w:rsidR="009B2D39">
        <w:rPr>
          <w:rFonts w:ascii="Times New Roman" w:hAnsi="Times New Roman"/>
          <w:sz w:val="28"/>
          <w:szCs w:val="28"/>
        </w:rPr>
        <w:t>.  Поэтому разработке</w:t>
      </w:r>
      <w:r w:rsidR="007A631D">
        <w:rPr>
          <w:rFonts w:ascii="Times New Roman" w:hAnsi="Times New Roman"/>
          <w:sz w:val="28"/>
          <w:szCs w:val="28"/>
        </w:rPr>
        <w:t xml:space="preserve"> этого</w:t>
      </w:r>
      <w:r w:rsidR="009B2D39">
        <w:rPr>
          <w:rFonts w:ascii="Times New Roman" w:hAnsi="Times New Roman"/>
          <w:sz w:val="28"/>
          <w:szCs w:val="28"/>
        </w:rPr>
        <w:t xml:space="preserve"> проекта и</w:t>
      </w:r>
      <w:r w:rsidR="007A631D">
        <w:rPr>
          <w:rFonts w:ascii="Times New Roman" w:hAnsi="Times New Roman"/>
          <w:sz w:val="28"/>
          <w:szCs w:val="28"/>
        </w:rPr>
        <w:t xml:space="preserve"> </w:t>
      </w:r>
      <w:r w:rsidR="009B2D39">
        <w:rPr>
          <w:rFonts w:ascii="Times New Roman" w:hAnsi="Times New Roman"/>
          <w:sz w:val="28"/>
          <w:szCs w:val="28"/>
        </w:rPr>
        <w:t xml:space="preserve"> договора  соглашения уделяется  повышенное внимание. В случае успешной реализации проекта у города появятся дополнительные возможности для организации и усовершенствования образовательного процесса.</w:t>
      </w:r>
    </w:p>
    <w:p w:rsidR="00084B97" w:rsidRDefault="00084B97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заседаниях комиссии по муниципальной собственности и жилищным отношениям рассмотрены вопросы о передаче в муниципальную собственность вновь построенных объектов социальной инфраструктуры, о передаче в оперативное управление специализированным организациям инженерных сетей тепло и водоснабжения, принята программа приватизации </w:t>
      </w:r>
      <w:r w:rsidR="00887E65">
        <w:rPr>
          <w:rFonts w:ascii="Times New Roman" w:hAnsi="Times New Roman"/>
          <w:sz w:val="28"/>
          <w:szCs w:val="28"/>
          <w:lang w:eastAsia="ru-RU"/>
        </w:rPr>
        <w:t>муниципального имущества на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D5BEF">
        <w:rPr>
          <w:rFonts w:ascii="Times New Roman" w:hAnsi="Times New Roman"/>
          <w:sz w:val="28"/>
          <w:szCs w:val="28"/>
          <w:lang w:eastAsia="ru-RU"/>
        </w:rPr>
        <w:t>, а также рассмотрены вопросы, касающиеся принятия решений о дополнительных мерах поддержки арендаторов муниципального недвижимого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т.п.</w:t>
      </w:r>
    </w:p>
    <w:p w:rsidR="00ED23BC" w:rsidRDefault="00ED23BC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Особое внимание</w:t>
      </w:r>
      <w:r w:rsidR="00D80D46">
        <w:rPr>
          <w:rFonts w:ascii="Times New Roman" w:hAnsi="Times New Roman"/>
          <w:sz w:val="28"/>
          <w:szCs w:val="28"/>
          <w:lang w:eastAsia="ru-RU"/>
        </w:rPr>
        <w:t xml:space="preserve"> депутат уделял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отчетам Контрольно-счетной палаты о проверке финансово-хозяйственной деятельности и эффективности расходования бюджетных средств воронежскими учреждениями и организациями. В частности, был заслушан отчет о деятельности МКП «Управление главного архитектора»,  и по результатам проверки принят ряд мер, способствующих сокращению убытков и повышению доходов предприятия</w:t>
      </w:r>
      <w:r w:rsidR="001A09F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084B97" w:rsidRPr="003D0BF2">
        <w:rPr>
          <w:rFonts w:ascii="Times New Roman" w:hAnsi="Times New Roman"/>
          <w:b/>
          <w:sz w:val="28"/>
          <w:szCs w:val="28"/>
          <w:lang w:eastAsia="ru-RU"/>
        </w:rPr>
        <w:t>Работа в округе.</w:t>
      </w:r>
      <w:r w:rsidRPr="00C61F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0D46" w:rsidRDefault="00C61FBD" w:rsidP="00D80D46">
      <w:p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Внимание к проблемам жителей округа – основа работы депутата. За прошедший год было проведено множество приемов избирателей, как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базе общественной приемной, так и на базе приемной партии «Единая Россия». </w:t>
      </w:r>
    </w:p>
    <w:p w:rsidR="00C61FBD" w:rsidRDefault="00D80D46" w:rsidP="00D80D46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</w:t>
      </w:r>
      <w:r w:rsidR="00C61FBD">
        <w:rPr>
          <w:rFonts w:ascii="Times New Roman" w:hAnsi="Times New Roman"/>
          <w:sz w:val="28"/>
          <w:szCs w:val="28"/>
          <w:lang w:eastAsia="ru-RU"/>
        </w:rPr>
        <w:t>роводились  онлайн приемы и консультации, и   встречи с избирателями выездом на территорию округа. Тематика обращений граждан в основном касалась сферы жилищно-коммунального хозяйства. Так, например,</w:t>
      </w:r>
      <w:r w:rsidR="00C61FBD" w:rsidRPr="000B5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FBD">
        <w:rPr>
          <w:rFonts w:ascii="Times New Roman" w:hAnsi="Times New Roman"/>
          <w:sz w:val="28"/>
          <w:szCs w:val="28"/>
          <w:lang w:eastAsia="ru-RU"/>
        </w:rPr>
        <w:t xml:space="preserve"> были рассмотрены многочисленные обращения по поводу недобросовестной работы УК Советского района, и  совместно с управой Советского района принят ряд мер для  улучшения качества обслуживания домов и придомовых территорий. В результате дворовые территории, подъезды и контейнерные площадки для сбора мусора убираются регулярно.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жителей округа волнуют вопросы сроков проведения капитального ремонта домов, благоустройства дворовых территорий. Ни одно обращение не осталось без внимания: жителям даны консультации и разъяснения, сделаны запросы в соответствующие структуры администрации городского округа. Также жителям была оказана помощь в благоустройстве дворовых территорий: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 дворы домов 8, 10 по ул. Героев Сибиряков завезен чернозем;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оказано содействие в озеленении дворов ул. Дорожная дома 7, 9 (закуплены саженцы);</w:t>
      </w:r>
    </w:p>
    <w:p w:rsidR="00C61FBD" w:rsidRPr="008356CE" w:rsidRDefault="00C61FBD" w:rsidP="00C61FB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рамках исполнения наказов избирателей депутату были выделены средства на строительство и приобретение детского игрового и спортивного оборудования  по адресу Домостроителей, 61.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Также  для исполнения поступивших наказов, дополнительные средства были выделены образовательным учреждениям округа. Так, финансирование было равномерно распределено между восемью детскими дошкольными учреждениями и тремя школами округа. Также выделены средства ДШИ №1, библиотеке № 38, СШОР № 10. Средства были направлены на первоочередные нужды учреждений: приобретение оборудования и дидактического материала, текущий ремонт и т.п. В летний период во все детские сады округа был завезен песок. 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Большое внимание депутат уделяет работе с общественными и благотворительными</w:t>
      </w:r>
      <w:r w:rsidRPr="006347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организациями и фондами. В сотрудничестве с благотворительными  фондами</w:t>
      </w:r>
      <w:r w:rsidRPr="006347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«Общие Дети» 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Добросвет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оказывается помощь детям-сиротам и онкобольным детям.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Общества инвалидов обеспечиваются подарками к праздникам.</w:t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FBD" w:rsidRPr="001618A9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из личных средств депутата неоднократно оказывалась материальная помощь детям с ограниченными возможностями для прохождения обследования в Москве.   </w:t>
      </w:r>
      <w:r w:rsidRPr="001618A9">
        <w:rPr>
          <w:rFonts w:ascii="Times New Roman" w:hAnsi="Times New Roman"/>
          <w:sz w:val="28"/>
          <w:szCs w:val="28"/>
        </w:rPr>
        <w:tab/>
      </w:r>
    </w:p>
    <w:p w:rsidR="00C61FBD" w:rsidRDefault="00C61FBD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Налажено тесное сотрудничество  с органами социальной защиты населения Советского района,</w:t>
      </w:r>
      <w:r w:rsidRPr="002B79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общественными организациями района, такими как Совет ветеранов образования, Общество инвалидов, Совет ветеранов, общество многодетных семей. Находясь в тесном взаимодействии с этими организациями, депутату удается оперативно реагировать на поступающие просьбы.</w:t>
      </w:r>
    </w:p>
    <w:p w:rsidR="002F65CE" w:rsidRDefault="002F65CE" w:rsidP="002F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приемной: </w:t>
      </w:r>
      <w:r w:rsidR="00C61FBD" w:rsidRPr="00655FB1">
        <w:rPr>
          <w:rFonts w:ascii="Times New Roman" w:hAnsi="Times New Roman"/>
          <w:b/>
          <w:bCs/>
          <w:sz w:val="28"/>
          <w:szCs w:val="28"/>
          <w:lang w:eastAsia="ru-RU"/>
        </w:rPr>
        <w:t>8 (991) 406-85-53.</w:t>
      </w:r>
    </w:p>
    <w:p w:rsidR="002F65CE" w:rsidRDefault="002F65CE" w:rsidP="002F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депутата в избирательном округе №11 </w:t>
      </w:r>
      <w:proofErr w:type="spellStart"/>
      <w:r>
        <w:rPr>
          <w:rFonts w:ascii="Times New Roman" w:hAnsi="Times New Roman"/>
          <w:sz w:val="28"/>
          <w:szCs w:val="28"/>
        </w:rPr>
        <w:t>Утицких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Дмитриевна</w:t>
      </w:r>
    </w:p>
    <w:p w:rsidR="00084B97" w:rsidRDefault="002F65CE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606CAF">
        <w:rPr>
          <w:rFonts w:ascii="Times New Roman" w:hAnsi="Times New Roman"/>
          <w:sz w:val="28"/>
          <w:szCs w:val="28"/>
        </w:rPr>
        <w:t xml:space="preserve">принимаются электронные </w:t>
      </w: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606CAF">
        <w:rPr>
          <w:rFonts w:ascii="Times New Roman" w:hAnsi="Times New Roman"/>
          <w:sz w:val="28"/>
          <w:szCs w:val="28"/>
        </w:rPr>
        <w:t>через форму обратной связи на сайте Воронежской городской Думы</w:t>
      </w:r>
      <w:r w:rsidR="00606CAF" w:rsidRPr="00606CAF">
        <w:t xml:space="preserve"> </w:t>
      </w:r>
      <w:r w:rsidR="00606CAF" w:rsidRPr="00606CAF">
        <w:rPr>
          <w:rFonts w:ascii="Times New Roman" w:hAnsi="Times New Roman"/>
          <w:sz w:val="28"/>
          <w:szCs w:val="28"/>
        </w:rPr>
        <w:t>https://gorduma-voronezh.ru/</w:t>
      </w:r>
    </w:p>
    <w:p w:rsidR="00F673DB" w:rsidRPr="00DF414D" w:rsidRDefault="00F673DB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673DB" w:rsidRPr="00DF414D" w:rsidSect="00D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D"/>
    <w:rsid w:val="00055757"/>
    <w:rsid w:val="00084B97"/>
    <w:rsid w:val="000B1F32"/>
    <w:rsid w:val="000D6F9E"/>
    <w:rsid w:val="001341AE"/>
    <w:rsid w:val="001618A9"/>
    <w:rsid w:val="001A09FE"/>
    <w:rsid w:val="001A1A92"/>
    <w:rsid w:val="001A4777"/>
    <w:rsid w:val="001D2DBD"/>
    <w:rsid w:val="0027020F"/>
    <w:rsid w:val="002B79D2"/>
    <w:rsid w:val="002D4E01"/>
    <w:rsid w:val="002D6DB0"/>
    <w:rsid w:val="002F65CE"/>
    <w:rsid w:val="00307498"/>
    <w:rsid w:val="003114FE"/>
    <w:rsid w:val="0031692B"/>
    <w:rsid w:val="0034307F"/>
    <w:rsid w:val="003D0BF2"/>
    <w:rsid w:val="004264EA"/>
    <w:rsid w:val="00444B7A"/>
    <w:rsid w:val="00473157"/>
    <w:rsid w:val="004B3325"/>
    <w:rsid w:val="005A0AEA"/>
    <w:rsid w:val="00602F1E"/>
    <w:rsid w:val="00606CAF"/>
    <w:rsid w:val="00644BB4"/>
    <w:rsid w:val="006574C3"/>
    <w:rsid w:val="00750A5B"/>
    <w:rsid w:val="007A631D"/>
    <w:rsid w:val="007B0F49"/>
    <w:rsid w:val="007D5BEF"/>
    <w:rsid w:val="00857788"/>
    <w:rsid w:val="00887E65"/>
    <w:rsid w:val="008A2F08"/>
    <w:rsid w:val="00951BA4"/>
    <w:rsid w:val="009B2D39"/>
    <w:rsid w:val="009F7FE8"/>
    <w:rsid w:val="00AC51EE"/>
    <w:rsid w:val="00B70718"/>
    <w:rsid w:val="00C61FBD"/>
    <w:rsid w:val="00C67EA3"/>
    <w:rsid w:val="00CA36D6"/>
    <w:rsid w:val="00CB2749"/>
    <w:rsid w:val="00CC3164"/>
    <w:rsid w:val="00D34C6B"/>
    <w:rsid w:val="00D80D46"/>
    <w:rsid w:val="00DB3997"/>
    <w:rsid w:val="00DE1C7D"/>
    <w:rsid w:val="00DF414D"/>
    <w:rsid w:val="00E15E11"/>
    <w:rsid w:val="00EB0EF8"/>
    <w:rsid w:val="00ED23BC"/>
    <w:rsid w:val="00F673DB"/>
    <w:rsid w:val="00FA3793"/>
    <w:rsid w:val="00FD2FC5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04D92"/>
  <w15:docId w15:val="{0A31794E-AFD3-47A8-A27F-DE8C1D9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uiPriority w:val="99"/>
    <w:rsid w:val="00FD2F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16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duma-voronezh.ru/ob-utverzhdenii-polozheniya-o-municipalnom-zemelnom-kontrole-na-territorii-gorodskogo-okruga-gorod-voronez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userIR</cp:lastModifiedBy>
  <cp:revision>2</cp:revision>
  <dcterms:created xsi:type="dcterms:W3CDTF">2022-02-25T09:43:00Z</dcterms:created>
  <dcterms:modified xsi:type="dcterms:W3CDTF">2022-02-25T09:43:00Z</dcterms:modified>
</cp:coreProperties>
</file>