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3857F6">
        <w:rPr>
          <w:b/>
          <w:bCs/>
          <w:color w:val="000000"/>
          <w:sz w:val="28"/>
          <w:szCs w:val="28"/>
        </w:rPr>
        <w:t xml:space="preserve">Отчет о работе депутата </w:t>
      </w:r>
    </w:p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Воронежской городской Думы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3857F6">
        <w:rPr>
          <w:b/>
          <w:bCs/>
          <w:color w:val="000000"/>
          <w:sz w:val="28"/>
          <w:szCs w:val="28"/>
        </w:rPr>
        <w:t>за 20</w:t>
      </w:r>
      <w:r w:rsidR="002D2490">
        <w:rPr>
          <w:b/>
          <w:bCs/>
          <w:color w:val="000000"/>
          <w:sz w:val="28"/>
          <w:szCs w:val="28"/>
        </w:rPr>
        <w:t>2</w:t>
      </w:r>
      <w:r w:rsidR="00C87B94">
        <w:rPr>
          <w:b/>
          <w:bCs/>
          <w:color w:val="000000"/>
          <w:sz w:val="28"/>
          <w:szCs w:val="28"/>
        </w:rPr>
        <w:t>3</w:t>
      </w:r>
      <w:r w:rsidRPr="003857F6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C2870" w:rsidRPr="0033466D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Гукова Олега Александровича</w:t>
      </w:r>
    </w:p>
    <w:p w:rsidR="006C721E" w:rsidRPr="006C721E" w:rsidRDefault="001C2870" w:rsidP="00F744DE">
      <w:pPr>
        <w:spacing w:after="0" w:line="360" w:lineRule="auto"/>
        <w:ind w:firstLine="709"/>
        <w:jc w:val="both"/>
        <w:rPr>
          <w:sz w:val="28"/>
          <w:szCs w:val="28"/>
        </w:rPr>
      </w:pPr>
      <w:r w:rsidRPr="00B911B0">
        <w:rPr>
          <w:rFonts w:ascii="Times New Roman" w:hAnsi="Times New Roman" w:cs="Times New Roman"/>
          <w:sz w:val="28"/>
          <w:szCs w:val="28"/>
        </w:rPr>
        <w:t>Олег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Гуков </w:t>
      </w:r>
      <w:r w:rsidRPr="00926EC3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926EC3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2D2490">
        <w:rPr>
          <w:rFonts w:ascii="Times New Roman" w:hAnsi="Times New Roman" w:cs="Times New Roman"/>
          <w:sz w:val="28"/>
          <w:szCs w:val="28"/>
        </w:rPr>
        <w:t xml:space="preserve"> от политической партии «КПРФ». </w:t>
      </w:r>
      <w:r w:rsidRPr="00926EC3">
        <w:rPr>
          <w:rFonts w:ascii="Times New Roman" w:hAnsi="Times New Roman" w:cs="Times New Roman"/>
          <w:sz w:val="28"/>
          <w:szCs w:val="28"/>
        </w:rPr>
        <w:t>Член Во</w:t>
      </w:r>
      <w:r>
        <w:rPr>
          <w:rFonts w:ascii="Times New Roman" w:hAnsi="Times New Roman" w:cs="Times New Roman"/>
          <w:sz w:val="28"/>
          <w:szCs w:val="28"/>
        </w:rPr>
        <w:t>ронежского обкома КПРФ</w:t>
      </w:r>
      <w:r w:rsidRPr="0092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93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по бюджету, экономике, планированию, н</w:t>
      </w:r>
      <w:r>
        <w:rPr>
          <w:rFonts w:ascii="Times New Roman" w:hAnsi="Times New Roman" w:cs="Times New Roman"/>
          <w:sz w:val="28"/>
          <w:szCs w:val="28"/>
        </w:rPr>
        <w:t>алоговой политике и инвестициям,</w:t>
      </w:r>
      <w:r w:rsidRPr="00374F93">
        <w:rPr>
          <w:rFonts w:ascii="Times New Roman" w:hAnsi="Times New Roman" w:cs="Times New Roman"/>
          <w:sz w:val="28"/>
          <w:szCs w:val="28"/>
        </w:rPr>
        <w:t xml:space="preserve"> член постоянной комиссии по жилищно-коммунальному хозяйству, дорожному хозяйству и благоустройству, член фракции политической партии «КПРФ»</w:t>
      </w:r>
      <w:r>
        <w:rPr>
          <w:rFonts w:ascii="Times New Roman" w:hAnsi="Times New Roman" w:cs="Times New Roman"/>
          <w:sz w:val="28"/>
          <w:szCs w:val="28"/>
        </w:rPr>
        <w:t xml:space="preserve"> в Воронежской городской Думе</w:t>
      </w:r>
      <w:r w:rsidRPr="00374F93">
        <w:rPr>
          <w:rFonts w:ascii="Times New Roman" w:hAnsi="Times New Roman" w:cs="Times New Roman"/>
          <w:sz w:val="28"/>
          <w:szCs w:val="28"/>
        </w:rPr>
        <w:t xml:space="preserve">. </w:t>
      </w:r>
      <w:r w:rsidR="00A41222">
        <w:rPr>
          <w:rFonts w:ascii="Times New Roman" w:hAnsi="Times New Roman" w:cs="Times New Roman"/>
          <w:sz w:val="28"/>
          <w:szCs w:val="28"/>
        </w:rPr>
        <w:t>В</w:t>
      </w:r>
      <w:r w:rsidRPr="00374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ключен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374F93">
        <w:rPr>
          <w:rFonts w:ascii="Times New Roman" w:hAnsi="Times New Roman" w:cs="Times New Roman"/>
          <w:sz w:val="28"/>
          <w:szCs w:val="28"/>
        </w:rPr>
        <w:t>.</w:t>
      </w:r>
      <w:r w:rsidR="0050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C93" w:rsidRDefault="002D249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54E6E">
        <w:rPr>
          <w:rFonts w:ascii="Times New Roman" w:hAnsi="Times New Roman" w:cs="Times New Roman"/>
          <w:sz w:val="28"/>
          <w:szCs w:val="28"/>
        </w:rPr>
        <w:t>прошлого</w:t>
      </w:r>
      <w:r w:rsidR="006371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7DB9">
        <w:rPr>
          <w:rFonts w:ascii="Times New Roman" w:hAnsi="Times New Roman" w:cs="Times New Roman"/>
          <w:sz w:val="28"/>
          <w:szCs w:val="28"/>
        </w:rPr>
        <w:t>было проведено</w:t>
      </w:r>
      <w:r w:rsidR="00637160" w:rsidRPr="00B00130">
        <w:rPr>
          <w:rFonts w:ascii="Times New Roman" w:hAnsi="Times New Roman" w:cs="Times New Roman"/>
          <w:sz w:val="28"/>
          <w:szCs w:val="28"/>
        </w:rPr>
        <w:t xml:space="preserve"> </w:t>
      </w:r>
      <w:r w:rsidR="00F67DB9">
        <w:rPr>
          <w:rFonts w:ascii="Times New Roman" w:hAnsi="Times New Roman" w:cs="Times New Roman"/>
          <w:sz w:val="28"/>
          <w:szCs w:val="28"/>
        </w:rPr>
        <w:t>26 заседаний</w:t>
      </w:r>
      <w:r w:rsidR="00637160" w:rsidRPr="00B00130"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бюджету, экономике, планированию, налоговой политике и инвестициям,</w:t>
      </w:r>
      <w:r w:rsidR="007E0C93">
        <w:rPr>
          <w:rFonts w:ascii="Times New Roman" w:hAnsi="Times New Roman" w:cs="Times New Roman"/>
          <w:sz w:val="28"/>
          <w:szCs w:val="28"/>
        </w:rPr>
        <w:t xml:space="preserve"> в результате которых</w:t>
      </w:r>
      <w:r w:rsidR="00854E6E">
        <w:rPr>
          <w:rFonts w:ascii="Times New Roman" w:hAnsi="Times New Roman" w:cs="Times New Roman"/>
          <w:sz w:val="28"/>
          <w:szCs w:val="28"/>
        </w:rPr>
        <w:t xml:space="preserve"> было </w:t>
      </w:r>
      <w:r w:rsidR="00F67DB9">
        <w:rPr>
          <w:rFonts w:ascii="Times New Roman" w:hAnsi="Times New Roman" w:cs="Times New Roman"/>
          <w:sz w:val="28"/>
          <w:szCs w:val="28"/>
        </w:rPr>
        <w:t>принято 86 решений</w:t>
      </w:r>
      <w:r w:rsidR="00B70E5B">
        <w:rPr>
          <w:rFonts w:ascii="Times New Roman" w:hAnsi="Times New Roman" w:cs="Times New Roman"/>
          <w:sz w:val="28"/>
          <w:szCs w:val="28"/>
        </w:rPr>
        <w:t>.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осуществление предварительного рассмотрения проектов правовых актов Воронежской городской Думы и их подготовка к рассмотрению на заседании Воронежской городской Думы;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 xml:space="preserve">составление заключений и предложений по проекту бюджета городского округа, контроль их исполнения; 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осуществление в пределах своей компетенции контроля за выполнением решений Воронежской городской Думы;</w:t>
      </w:r>
    </w:p>
    <w:p w:rsidR="00637160" w:rsidRDefault="00B837A6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7160">
        <w:rPr>
          <w:rFonts w:ascii="Times New Roman" w:hAnsi="Times New Roman" w:cs="Times New Roman"/>
          <w:sz w:val="28"/>
          <w:szCs w:val="28"/>
        </w:rPr>
        <w:t>рассмотрение предложений и обращений граждан, организаций, органов местного самоуправления по вопросам ведения Комиссии и т.д.</w:t>
      </w:r>
    </w:p>
    <w:p w:rsidR="008039B9" w:rsidRPr="008039B9" w:rsidRDefault="006A504C" w:rsidP="000E7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н</w:t>
      </w:r>
      <w:r w:rsidR="008039B9">
        <w:rPr>
          <w:rFonts w:ascii="Times New Roman" w:hAnsi="Times New Roman" w:cs="Times New Roman"/>
          <w:sz w:val="28"/>
          <w:szCs w:val="28"/>
        </w:rPr>
        <w:t xml:space="preserve">а комиссии </w:t>
      </w:r>
      <w:r w:rsidR="008039B9" w:rsidRPr="00B00130">
        <w:rPr>
          <w:rFonts w:ascii="Times New Roman" w:hAnsi="Times New Roman" w:cs="Times New Roman"/>
          <w:sz w:val="28"/>
          <w:szCs w:val="28"/>
        </w:rPr>
        <w:t>по бюджету, экономике, планированию, налоговой политике и инвестициям</w:t>
      </w:r>
      <w:r w:rsidR="008039B9">
        <w:rPr>
          <w:rFonts w:ascii="Times New Roman" w:hAnsi="Times New Roman" w:cs="Times New Roman"/>
          <w:sz w:val="28"/>
          <w:szCs w:val="28"/>
        </w:rPr>
        <w:t xml:space="preserve"> с участием Олега Гукова б</w:t>
      </w:r>
      <w:r w:rsidR="008039B9" w:rsidRPr="008039B9">
        <w:rPr>
          <w:rFonts w:ascii="Times New Roman" w:hAnsi="Times New Roman" w:cs="Times New Roman"/>
          <w:sz w:val="28"/>
          <w:szCs w:val="28"/>
        </w:rPr>
        <w:t>ыли</w:t>
      </w:r>
      <w:r w:rsidR="008039B9" w:rsidRPr="00803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39B9" w:rsidRPr="008039B9">
        <w:rPr>
          <w:rFonts w:ascii="Times New Roman" w:hAnsi="Times New Roman" w:cs="Times New Roman"/>
          <w:sz w:val="28"/>
          <w:szCs w:val="28"/>
        </w:rPr>
        <w:t>рассмотрены такие социально-значимые проекты решений Воронежской городской Думы, как: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2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решение Воронежской городской Думы от 21.12.2022 № 667-V «О бюджете городского округа город Воронеж на 2023 год и плановый период 2024 и 2025 годов»;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внесении изменений в решение Воронежской городской Думы от 05.12.2007 № 286-II «Об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городского округа город Воронеж»;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 утверждении Порядка рассмотрения Воронежской городской Думой проектов муниципальных программ городского округа город Воронеж и предложений о внесении изменений в муниципальные программы городского округа город Воронеж»;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реализации мероприятий по проведению капитального ремонта в учреждениях образования городского округа город Воронеж в 2022 году текущем периоде 2023 года и плановом периоде 2024-2025 годов</w:t>
      </w:r>
      <w:r w:rsidRPr="007E2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7E20F7" w:rsidRP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«О механизме привлечения </w:t>
      </w:r>
      <w:proofErr w:type="spellStart"/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E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федерального и областного бюджетов на 2023-2025 годы в рамках реализации муниципальных программ</w:t>
      </w:r>
      <w:r w:rsidRPr="007E2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7E20F7" w:rsidRDefault="007E20F7" w:rsidP="007E20F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2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«О бюджете городского округа город Воронеж на 2024 год и на плановый период 2025 и 2026 годов».</w:t>
      </w:r>
    </w:p>
    <w:p w:rsidR="00637160" w:rsidRDefault="007E20F7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6F4452">
        <w:rPr>
          <w:rFonts w:ascii="Times New Roman" w:hAnsi="Times New Roman" w:cs="Times New Roman"/>
          <w:sz w:val="28"/>
          <w:szCs w:val="28"/>
        </w:rPr>
        <w:t xml:space="preserve"> год</w:t>
      </w:r>
      <w:r w:rsidR="004C4084">
        <w:rPr>
          <w:rFonts w:ascii="Times New Roman" w:hAnsi="Times New Roman" w:cs="Times New Roman"/>
          <w:sz w:val="28"/>
          <w:szCs w:val="28"/>
        </w:rPr>
        <w:t>у</w:t>
      </w:r>
      <w:r w:rsidR="00637160">
        <w:rPr>
          <w:rFonts w:ascii="Times New Roman" w:hAnsi="Times New Roman" w:cs="Times New Roman"/>
          <w:sz w:val="28"/>
          <w:szCs w:val="28"/>
        </w:rPr>
        <w:t xml:space="preserve"> </w:t>
      </w:r>
      <w:r w:rsidR="00D678CA">
        <w:rPr>
          <w:rFonts w:ascii="Times New Roman" w:hAnsi="Times New Roman" w:cs="Times New Roman"/>
          <w:sz w:val="28"/>
          <w:szCs w:val="28"/>
        </w:rPr>
        <w:t>было проведено</w:t>
      </w:r>
      <w:r w:rsidR="00D678CA" w:rsidRPr="00B00130">
        <w:rPr>
          <w:rFonts w:ascii="Times New Roman" w:hAnsi="Times New Roman" w:cs="Times New Roman"/>
          <w:sz w:val="28"/>
          <w:szCs w:val="28"/>
        </w:rPr>
        <w:t xml:space="preserve"> </w:t>
      </w:r>
      <w:r w:rsidR="00D678CA">
        <w:rPr>
          <w:rFonts w:ascii="Times New Roman" w:hAnsi="Times New Roman" w:cs="Times New Roman"/>
          <w:sz w:val="28"/>
          <w:szCs w:val="28"/>
        </w:rPr>
        <w:t xml:space="preserve">15 заседаний </w:t>
      </w:r>
      <w:r w:rsidR="008847CE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D678CA">
        <w:rPr>
          <w:rFonts w:ascii="Times New Roman" w:hAnsi="Times New Roman" w:cs="Times New Roman"/>
          <w:sz w:val="28"/>
          <w:szCs w:val="28"/>
        </w:rPr>
        <w:t>комиссии</w:t>
      </w:r>
      <w:r w:rsidR="00637160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дорожному </w:t>
      </w:r>
      <w:r w:rsidR="00637160" w:rsidRPr="00374F93">
        <w:rPr>
          <w:rFonts w:ascii="Times New Roman" w:hAnsi="Times New Roman" w:cs="Times New Roman"/>
          <w:sz w:val="28"/>
          <w:szCs w:val="28"/>
        </w:rPr>
        <w:t>хозяйству и благоустройству</w:t>
      </w:r>
      <w:r w:rsidR="00637160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772AC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695B2A">
        <w:rPr>
          <w:rFonts w:ascii="Times New Roman" w:hAnsi="Times New Roman" w:cs="Times New Roman"/>
          <w:sz w:val="28"/>
          <w:szCs w:val="28"/>
        </w:rPr>
        <w:t xml:space="preserve">Олега </w:t>
      </w:r>
      <w:r w:rsidR="00637160">
        <w:rPr>
          <w:rFonts w:ascii="Times New Roman" w:hAnsi="Times New Roman" w:cs="Times New Roman"/>
          <w:sz w:val="28"/>
          <w:szCs w:val="28"/>
        </w:rPr>
        <w:t>Гуков</w:t>
      </w:r>
      <w:r w:rsidR="00D678CA">
        <w:rPr>
          <w:rFonts w:ascii="Times New Roman" w:hAnsi="Times New Roman" w:cs="Times New Roman"/>
          <w:sz w:val="28"/>
          <w:szCs w:val="28"/>
        </w:rPr>
        <w:t>а</w:t>
      </w:r>
      <w:r w:rsidR="00695B2A" w:rsidRPr="009029A6">
        <w:rPr>
          <w:rFonts w:ascii="Times New Roman" w:hAnsi="Times New Roman" w:cs="Times New Roman"/>
          <w:b/>
          <w:sz w:val="28"/>
          <w:szCs w:val="28"/>
        </w:rPr>
        <w:t>,</w:t>
      </w:r>
      <w:r w:rsidR="00695B2A">
        <w:rPr>
          <w:rFonts w:ascii="Times New Roman" w:hAnsi="Times New Roman" w:cs="Times New Roman"/>
          <w:sz w:val="28"/>
          <w:szCs w:val="28"/>
        </w:rPr>
        <w:t xml:space="preserve"> в ходе которых </w:t>
      </w:r>
      <w:r w:rsidR="002E34CA">
        <w:rPr>
          <w:rFonts w:ascii="Times New Roman" w:hAnsi="Times New Roman" w:cs="Times New Roman"/>
          <w:sz w:val="28"/>
          <w:szCs w:val="28"/>
        </w:rPr>
        <w:t>был</w:t>
      </w:r>
      <w:r w:rsidR="004C4084">
        <w:rPr>
          <w:rFonts w:ascii="Times New Roman" w:hAnsi="Times New Roman" w:cs="Times New Roman"/>
          <w:sz w:val="28"/>
          <w:szCs w:val="28"/>
        </w:rPr>
        <w:t xml:space="preserve">о </w:t>
      </w:r>
      <w:r w:rsidR="004C4084" w:rsidRPr="0029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29428C" w:rsidRPr="0029428C">
        <w:rPr>
          <w:rFonts w:ascii="Times New Roman" w:hAnsi="Times New Roman" w:cs="Times New Roman"/>
          <w:color w:val="000000" w:themeColor="text1"/>
          <w:sz w:val="28"/>
          <w:szCs w:val="28"/>
        </w:rPr>
        <w:t>9 решений и 27 поручений</w:t>
      </w:r>
      <w:r w:rsidR="00637160" w:rsidRPr="0029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:rsidR="00637160" w:rsidRDefault="004C4084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637160">
        <w:rPr>
          <w:rFonts w:ascii="Times New Roman" w:hAnsi="Times New Roman" w:cs="Times New Roman"/>
          <w:sz w:val="28"/>
          <w:szCs w:val="28"/>
        </w:rPr>
        <w:t>рассмотрение вопросов, связанных с организацией и функционированием жилищно-коммунального комплекса городского округа, дорожного хозяйства и благоустройства;</w:t>
      </w:r>
    </w:p>
    <w:p w:rsidR="00637160" w:rsidRDefault="00637160" w:rsidP="0063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осуществлении контроля за деятельностью муниципальных предприятий и учреждений жилищно-коммунального хозяйства, дорожного хозяйства и благоустройства;</w:t>
      </w:r>
    </w:p>
    <w:p w:rsidR="009029A6" w:rsidRDefault="004C4084" w:rsidP="0060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637160">
        <w:rPr>
          <w:rFonts w:ascii="Times New Roman" w:hAnsi="Times New Roman" w:cs="Times New Roman"/>
          <w:sz w:val="28"/>
          <w:szCs w:val="28"/>
        </w:rPr>
        <w:t>контроль над деятельностью структурных подразделений администрации городского округа, осуществляющих управление в сфере жилищно-коммунального хозяйства, дорожного хозяйства и благоустройства, и т.д.</w:t>
      </w:r>
    </w:p>
    <w:p w:rsidR="00C3215A" w:rsidRDefault="00992EA9" w:rsidP="00C32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4C4084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772AC2">
        <w:rPr>
          <w:rFonts w:ascii="Times New Roman" w:hAnsi="Times New Roman" w:cs="Times New Roman"/>
          <w:sz w:val="28"/>
          <w:szCs w:val="28"/>
        </w:rPr>
        <w:t>Олег</w:t>
      </w:r>
      <w:r w:rsidR="00062FA9" w:rsidRPr="00062FA9">
        <w:rPr>
          <w:rFonts w:ascii="Times New Roman" w:hAnsi="Times New Roman" w:cs="Times New Roman"/>
          <w:sz w:val="28"/>
          <w:szCs w:val="28"/>
        </w:rPr>
        <w:t xml:space="preserve"> </w:t>
      </w:r>
      <w:r w:rsidR="00062FA9">
        <w:rPr>
          <w:rFonts w:ascii="Times New Roman" w:hAnsi="Times New Roman" w:cs="Times New Roman"/>
          <w:sz w:val="28"/>
          <w:szCs w:val="28"/>
        </w:rPr>
        <w:t>Гуков принял учас</w:t>
      </w:r>
      <w:r w:rsidR="00443347">
        <w:rPr>
          <w:rFonts w:ascii="Times New Roman" w:hAnsi="Times New Roman" w:cs="Times New Roman"/>
          <w:sz w:val="28"/>
          <w:szCs w:val="28"/>
        </w:rPr>
        <w:t>тие в 4</w:t>
      </w:r>
      <w:r w:rsidR="00C3215A">
        <w:rPr>
          <w:rFonts w:ascii="Times New Roman" w:hAnsi="Times New Roman" w:cs="Times New Roman"/>
          <w:sz w:val="28"/>
          <w:szCs w:val="28"/>
        </w:rPr>
        <w:t xml:space="preserve"> совместных заседаниях </w:t>
      </w:r>
      <w:r w:rsidR="004D4B55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C3215A">
        <w:rPr>
          <w:rFonts w:ascii="Times New Roman" w:hAnsi="Times New Roman" w:cs="Times New Roman"/>
          <w:sz w:val="28"/>
          <w:szCs w:val="28"/>
        </w:rPr>
        <w:t>комиссий</w:t>
      </w:r>
      <w:r w:rsidR="004C4084">
        <w:rPr>
          <w:rFonts w:ascii="Times New Roman" w:hAnsi="Times New Roman" w:cs="Times New Roman"/>
          <w:sz w:val="28"/>
          <w:szCs w:val="28"/>
        </w:rPr>
        <w:t xml:space="preserve"> Воронежской городской Думы</w:t>
      </w:r>
      <w:r w:rsidR="004D4B55">
        <w:rPr>
          <w:rFonts w:ascii="Times New Roman" w:hAnsi="Times New Roman" w:cs="Times New Roman"/>
          <w:sz w:val="28"/>
          <w:szCs w:val="28"/>
        </w:rPr>
        <w:t xml:space="preserve"> в заслушивании </w:t>
      </w:r>
      <w:r w:rsidR="00062FA9">
        <w:rPr>
          <w:rFonts w:ascii="Times New Roman" w:hAnsi="Times New Roman" w:cs="Times New Roman"/>
          <w:sz w:val="28"/>
          <w:szCs w:val="28"/>
        </w:rPr>
        <w:t>отчетов</w:t>
      </w:r>
      <w:r w:rsidR="00C321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AE7791">
        <w:rPr>
          <w:rFonts w:ascii="Times New Roman" w:hAnsi="Times New Roman" w:cs="Times New Roman"/>
          <w:sz w:val="28"/>
          <w:szCs w:val="28"/>
        </w:rPr>
        <w:t>й палаты</w:t>
      </w:r>
      <w:r w:rsidR="004D4B55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по итогам </w:t>
      </w:r>
      <w:r w:rsidR="00443347">
        <w:rPr>
          <w:rFonts w:ascii="Times New Roman" w:hAnsi="Times New Roman" w:cs="Times New Roman"/>
          <w:sz w:val="28"/>
          <w:szCs w:val="28"/>
        </w:rPr>
        <w:t>которых было принято 20</w:t>
      </w:r>
      <w:r w:rsidR="00FD7610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C32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B73" w:rsidRPr="00753B73" w:rsidRDefault="00C3215A" w:rsidP="00CB0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современной городской среды на территории городского округа город Воронеж»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CA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году</w:t>
      </w:r>
      <w:r w:rsidR="001F6F6C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</w:t>
      </w: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уков осуществлял полномочия в 6</w:t>
      </w: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комиссиях по приёмке (ввод) в эксплуатацию дворовых территорий многоквартирных домов с объектами благоустройства и с оформлением соответствующих актов по следующим </w:t>
      </w: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адресам: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Переверткина</w:t>
      </w:r>
      <w:proofErr w:type="spellEnd"/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6;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набережная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Ленинский проспект,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Новгородская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Беговая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128, д. 130, д. 134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CB0B16">
        <w:rPr>
          <w:rFonts w:ascii="Times New Roman" w:hAnsi="Times New Roman" w:cs="Times New Roman"/>
          <w:color w:val="000000" w:themeColor="text1"/>
          <w:sz w:val="28"/>
          <w:szCs w:val="28"/>
        </w:rPr>
        <w:t>наб.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B16">
        <w:rPr>
          <w:rFonts w:ascii="Times New Roman" w:hAnsi="Times New Roman" w:cs="Times New Roman"/>
          <w:color w:val="000000" w:themeColor="text1"/>
          <w:sz w:val="28"/>
          <w:szCs w:val="28"/>
        </w:rPr>
        <w:t>Авиа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строителей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C21B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proofErr w:type="spellStart"/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Переверткина</w:t>
      </w:r>
      <w:proofErr w:type="spellEnd"/>
      <w:r w:rsidR="00CC21B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25 Января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B16" w:rsidRDefault="004B6B16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Александрович Гуков является членом </w:t>
      </w:r>
      <w:r w:rsidRPr="00930F7A">
        <w:rPr>
          <w:rFonts w:ascii="Times New Roman" w:hAnsi="Times New Roman" w:cs="Times New Roman"/>
          <w:sz w:val="28"/>
          <w:szCs w:val="28"/>
        </w:rPr>
        <w:t>фракции «КПРФ» в Воронежской городской Думе, которая состоит из</w:t>
      </w:r>
      <w:r>
        <w:rPr>
          <w:rFonts w:ascii="Times New Roman" w:hAnsi="Times New Roman" w:cs="Times New Roman"/>
          <w:sz w:val="28"/>
          <w:szCs w:val="28"/>
        </w:rPr>
        <w:t xml:space="preserve"> 5 депутато</w:t>
      </w:r>
      <w:r w:rsidR="00C85D6B">
        <w:rPr>
          <w:rFonts w:ascii="Times New Roman" w:hAnsi="Times New Roman" w:cs="Times New Roman"/>
          <w:sz w:val="28"/>
          <w:szCs w:val="28"/>
        </w:rPr>
        <w:t xml:space="preserve">в-коммунистов. Перед каждым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85D6B">
        <w:rPr>
          <w:rFonts w:ascii="Times New Roman" w:hAnsi="Times New Roman" w:cs="Times New Roman"/>
          <w:sz w:val="28"/>
          <w:szCs w:val="28"/>
        </w:rPr>
        <w:t>седанием</w:t>
      </w:r>
      <w:r>
        <w:rPr>
          <w:rFonts w:ascii="Times New Roman" w:hAnsi="Times New Roman" w:cs="Times New Roman"/>
          <w:sz w:val="28"/>
          <w:szCs w:val="28"/>
        </w:rPr>
        <w:t xml:space="preserve"> Ворон</w:t>
      </w:r>
      <w:r w:rsidR="00772AC2">
        <w:rPr>
          <w:rFonts w:ascii="Times New Roman" w:hAnsi="Times New Roman" w:cs="Times New Roman"/>
          <w:sz w:val="28"/>
          <w:szCs w:val="28"/>
        </w:rPr>
        <w:t>ежской городской Думы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заседания фракции «КПРФ»</w:t>
      </w:r>
      <w:r w:rsidR="00772AC2">
        <w:rPr>
          <w:rFonts w:ascii="Times New Roman" w:hAnsi="Times New Roman" w:cs="Times New Roman"/>
          <w:sz w:val="28"/>
          <w:szCs w:val="28"/>
        </w:rPr>
        <w:t>,</w:t>
      </w:r>
      <w:r w:rsidR="00B23994">
        <w:rPr>
          <w:rFonts w:ascii="Times New Roman" w:hAnsi="Times New Roman" w:cs="Times New Roman"/>
          <w:sz w:val="28"/>
          <w:szCs w:val="28"/>
        </w:rPr>
        <w:t xml:space="preserve"> </w:t>
      </w:r>
      <w:r w:rsidR="005B4E19">
        <w:rPr>
          <w:rFonts w:ascii="Times New Roman" w:hAnsi="Times New Roman" w:cs="Times New Roman"/>
          <w:sz w:val="28"/>
          <w:szCs w:val="28"/>
        </w:rPr>
        <w:t xml:space="preserve">в ходе которых </w:t>
      </w:r>
      <w:r w:rsidR="00772AC2">
        <w:rPr>
          <w:rFonts w:ascii="Times New Roman" w:hAnsi="Times New Roman" w:cs="Times New Roman"/>
          <w:sz w:val="28"/>
          <w:szCs w:val="28"/>
        </w:rPr>
        <w:t>принимались решения</w:t>
      </w:r>
      <w:r w:rsidR="00B23994">
        <w:rPr>
          <w:rFonts w:ascii="Times New Roman" w:hAnsi="Times New Roman" w:cs="Times New Roman"/>
          <w:sz w:val="28"/>
          <w:szCs w:val="28"/>
        </w:rPr>
        <w:t xml:space="preserve"> по</w:t>
      </w:r>
      <w:r w:rsidR="003030FF">
        <w:rPr>
          <w:rFonts w:ascii="Times New Roman" w:hAnsi="Times New Roman" w:cs="Times New Roman"/>
          <w:sz w:val="28"/>
          <w:szCs w:val="28"/>
        </w:rPr>
        <w:t xml:space="preserve"> вопросам, включенным</w:t>
      </w:r>
      <w:r w:rsidR="009769D0">
        <w:rPr>
          <w:rFonts w:ascii="Times New Roman" w:hAnsi="Times New Roman" w:cs="Times New Roman"/>
          <w:sz w:val="28"/>
          <w:szCs w:val="28"/>
        </w:rPr>
        <w:t xml:space="preserve"> в повестку</w:t>
      </w:r>
      <w:r w:rsidR="00B2399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C4A25" w:rsidRPr="005C4A25" w:rsidRDefault="005C4A25" w:rsidP="005C4A25">
      <w:pPr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вопросов возникло у членов фракции КПРФ при рассмотрении 19 июля и 6 сентября 2023 года вопроса «О согласовании приема имущества в муниципальную собственность из федеральной собственности Российской Федерации» (защитные сооружения гражданской обороны). Бомбоубежища должны быть переданы на баланс муниципальным учреждениям, но данные помещения требуют ремонта и средств на содержание – это является дополнительной нагрузкой на бюджет города. 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 КПРФ</w:t>
      </w:r>
      <w:r w:rsidRPr="005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воздержались от голосования по данному вопросу.</w:t>
      </w:r>
    </w:p>
    <w:p w:rsidR="005C4A25" w:rsidRDefault="005C4A25" w:rsidP="005C4A25">
      <w:pPr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проекта бюджета городского округа город Воронеж на 2023 год и на плановый период 2024 и 2025 годов фракция КПРФ проголосовала против. Коммунисты голосуют против существующей бюджетной политики. Сложившаяся система препятствует устойчивому развитию муниципалитета. Коммунисты продолжают из года в год требовать изменений сложившейся системы. </w:t>
      </w:r>
    </w:p>
    <w:p w:rsidR="0084123B" w:rsidRPr="0084123B" w:rsidRDefault="0084123B" w:rsidP="002C5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2023 года </w:t>
      </w:r>
      <w:r w:rsidR="0069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84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круглый стол на тему «Развитие туризма на территории городского округа город Воронеж» с привлечением депутатов, представителей Правительства Воронежской области, администрации города, общественников и работников туристической отрасли.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обсуждении вопросов также принял участие </w:t>
      </w:r>
      <w:r w:rsidRPr="0084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Гуков. На заседании ставились задачи: создание</w:t>
      </w:r>
      <w:r w:rsidRPr="00841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для развития туризма, развитие туристской инфраструктуры, создание туристического кластера на территории </w:t>
      </w:r>
      <w:r w:rsidRPr="00841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города, развитие туристических и экскурсионных маршрутов. Итогом обсуждения стала резолюция, направленная для дальнейшего рассмотрения главе городского округа город Воронеж. Многие вопросы, поднятые на заседании, начинают реализовываться в 2024 году, в том числе реконструкция парка «Патриотов» и набережной левобережной части Воронежского водохранилища, а также создание туристического кластера «Петровский остров».</w:t>
      </w:r>
    </w:p>
    <w:p w:rsidR="004F0162" w:rsidRPr="004F0162" w:rsidRDefault="004F0162" w:rsidP="002C5BEE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162">
        <w:rPr>
          <w:rFonts w:ascii="Times New Roman" w:hAnsi="Times New Roman" w:cs="Times New Roman"/>
          <w:sz w:val="28"/>
          <w:szCs w:val="28"/>
        </w:rPr>
        <w:t>В 2023 году депутаты-коммунисты муниципального и регионального парламентов продолжили реконструкцию сквера «Пионерский» (Ленинский пр-т, 105Д), было выделено из бюджета города 450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4F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установку осветительных опор. В</w:t>
      </w:r>
      <w:r w:rsidRPr="004F0162">
        <w:rPr>
          <w:rFonts w:ascii="Times New Roman" w:hAnsi="Times New Roman" w:cs="Times New Roman"/>
          <w:sz w:val="28"/>
          <w:szCs w:val="28"/>
        </w:rPr>
        <w:t xml:space="preserve"> мае 2023 года на субботнике в сквере высажены декоративные кустарники и проведена уборка территории. </w:t>
      </w:r>
    </w:p>
    <w:p w:rsidR="0084123B" w:rsidRPr="005C4A25" w:rsidRDefault="002C5BEE" w:rsidP="000D41A2">
      <w:pPr>
        <w:spacing w:after="0" w:line="36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фракции «КПРФ» городской Думы выступили за проведение реконструкции сквера «Защитников Воронежа» (Ленинский пр-т, 1Е), работы начнутся в 2024 году.</w:t>
      </w:r>
    </w:p>
    <w:p w:rsidR="00292992" w:rsidRDefault="009E6AC7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41A2">
        <w:rPr>
          <w:rFonts w:ascii="Times New Roman" w:hAnsi="Times New Roman" w:cs="Times New Roman"/>
          <w:sz w:val="28"/>
          <w:szCs w:val="28"/>
        </w:rPr>
        <w:t>а период 2023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F79F3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при </w:t>
      </w:r>
      <w:r w:rsidR="000D41A2">
        <w:rPr>
          <w:rFonts w:ascii="Times New Roman" w:hAnsi="Times New Roman" w:cs="Times New Roman"/>
          <w:sz w:val="28"/>
          <w:szCs w:val="28"/>
        </w:rPr>
        <w:t xml:space="preserve">активном 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участии депутата </w:t>
      </w:r>
      <w:r w:rsidR="005F79F3">
        <w:rPr>
          <w:rFonts w:ascii="Times New Roman" w:hAnsi="Times New Roman" w:cs="Times New Roman"/>
          <w:sz w:val="28"/>
          <w:szCs w:val="28"/>
        </w:rPr>
        <w:t xml:space="preserve">Олега Александровича Гукова 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D14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езервного фонда</w:t>
      </w:r>
      <w:r w:rsidR="00DA65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F3" w:rsidRPr="0083355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5F79F3">
        <w:rPr>
          <w:rFonts w:ascii="Times New Roman" w:hAnsi="Times New Roman" w:cs="Times New Roman"/>
          <w:sz w:val="28"/>
          <w:szCs w:val="28"/>
        </w:rPr>
        <w:t xml:space="preserve"> были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</w:t>
      </w:r>
      <w:r w:rsidR="005F79F3">
        <w:rPr>
          <w:rFonts w:ascii="Times New Roman" w:hAnsi="Times New Roman" w:cs="Times New Roman"/>
          <w:sz w:val="28"/>
          <w:szCs w:val="28"/>
        </w:rPr>
        <w:t>выполнены следующие виды работ</w:t>
      </w:r>
      <w:r w:rsidR="005F79F3" w:rsidRPr="0083355E">
        <w:rPr>
          <w:rFonts w:ascii="Times New Roman" w:hAnsi="Times New Roman" w:cs="Times New Roman"/>
          <w:sz w:val="28"/>
          <w:szCs w:val="28"/>
        </w:rPr>
        <w:t>:</w:t>
      </w:r>
    </w:p>
    <w:p w:rsidR="000D3FD9" w:rsidRDefault="000D3FD9" w:rsidP="00E4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детского игрового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8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380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 w:rsidR="0038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35) –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D3FD9" w:rsidRDefault="000D3FD9" w:rsidP="000F4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D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 ограждения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380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 w:rsidR="0038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85) – 525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D3FD9" w:rsidRDefault="0038007F" w:rsidP="000F4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D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 ограждения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60 Армии, 6) – 180 тыс. рублей</w:t>
      </w:r>
      <w:r w:rsidR="000D3F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FD9" w:rsidRDefault="00095EFD" w:rsidP="000F4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асфальтового покрытия 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60 Армии, 4) </w:t>
      </w:r>
      <w:r w:rsidR="00384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млн. 56</w:t>
      </w:r>
      <w:r w:rsidR="00A875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D5E84" w:rsidRDefault="005D5E84" w:rsidP="005D5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D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установка лавочек (ул. 60 Армии, 4) – 64 тыс. рублей;</w:t>
      </w:r>
    </w:p>
    <w:p w:rsidR="000F4FD7" w:rsidRDefault="00F707EF" w:rsidP="000F4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инвентаря в МБУДО СШОР №25 (</w:t>
      </w:r>
      <w:r w:rsidR="000F4FD7" w:rsidRP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0F4FD7" w:rsidRP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Переверткина</w:t>
      </w:r>
      <w:proofErr w:type="spellEnd"/>
      <w:r w:rsidR="000F4FD7" w:rsidRP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CE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</w:t>
      </w:r>
      <w:proofErr w:type="spellStart"/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0F4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FD7" w:rsidRDefault="000F4FD7" w:rsidP="000F4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установка осветительных опор в сквере «Пионерский» (ул. Ленинский проспект, 105Д) – 100 тыс. рублей;</w:t>
      </w:r>
    </w:p>
    <w:p w:rsidR="009F11A6" w:rsidRDefault="009F11A6" w:rsidP="009F11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0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детского игрового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76) – 136 тыс. рублей;</w:t>
      </w:r>
    </w:p>
    <w:p w:rsidR="000F4FD7" w:rsidRPr="00F57B3F" w:rsidRDefault="009176B7" w:rsidP="00C34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туристского оборудования в МБУДО </w:t>
      </w:r>
      <w:r w:rsidR="00674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детства и юношества</w:t>
      </w:r>
      <w:r w:rsidR="00674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17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Студенческая,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150 тыс. рублей.</w:t>
      </w:r>
    </w:p>
    <w:p w:rsidR="00D321C2" w:rsidRPr="003D5F6F" w:rsidRDefault="00D321C2" w:rsidP="003D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Гуков </w:t>
      </w:r>
      <w:r w:rsidR="00C342CD">
        <w:rPr>
          <w:rFonts w:ascii="Times New Roman" w:hAnsi="Times New Roman" w:cs="Times New Roman"/>
          <w:sz w:val="28"/>
          <w:szCs w:val="28"/>
        </w:rPr>
        <w:t xml:space="preserve">Олег Александрович </w:t>
      </w:r>
      <w:r w:rsidR="00F57B3F">
        <w:rPr>
          <w:rFonts w:ascii="Times New Roman" w:hAnsi="Times New Roman" w:cs="Times New Roman"/>
          <w:sz w:val="28"/>
          <w:szCs w:val="28"/>
        </w:rPr>
        <w:t>с постоянной регулярностью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A3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 лич</w:t>
      </w:r>
      <w:r w:rsidR="00201705">
        <w:rPr>
          <w:rFonts w:ascii="Times New Roman" w:hAnsi="Times New Roman" w:cs="Times New Roman"/>
          <w:sz w:val="28"/>
          <w:szCs w:val="28"/>
        </w:rPr>
        <w:t>ный приё</w:t>
      </w:r>
      <w:r w:rsidR="00162307">
        <w:rPr>
          <w:rFonts w:ascii="Times New Roman" w:hAnsi="Times New Roman" w:cs="Times New Roman"/>
          <w:sz w:val="28"/>
          <w:szCs w:val="28"/>
        </w:rPr>
        <w:t xml:space="preserve">м граждан, </w:t>
      </w:r>
      <w:r w:rsidR="00451A3D">
        <w:rPr>
          <w:rFonts w:ascii="Times New Roman" w:hAnsi="Times New Roman" w:cs="Times New Roman"/>
          <w:sz w:val="28"/>
          <w:szCs w:val="28"/>
        </w:rPr>
        <w:t>рассматривал</w:t>
      </w:r>
      <w:r>
        <w:rPr>
          <w:rFonts w:ascii="Times New Roman" w:hAnsi="Times New Roman" w:cs="Times New Roman"/>
          <w:sz w:val="28"/>
          <w:szCs w:val="28"/>
        </w:rPr>
        <w:t xml:space="preserve"> устные и </w:t>
      </w:r>
      <w:r w:rsidR="00A557AC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2B20A7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557AC">
        <w:rPr>
          <w:rFonts w:ascii="Times New Roman" w:hAnsi="Times New Roman" w:cs="Times New Roman"/>
          <w:sz w:val="28"/>
          <w:szCs w:val="28"/>
        </w:rPr>
        <w:t>,</w:t>
      </w:r>
      <w:r w:rsidR="00451A3D">
        <w:rPr>
          <w:rFonts w:ascii="Times New Roman" w:hAnsi="Times New Roman" w:cs="Times New Roman"/>
          <w:sz w:val="28"/>
          <w:szCs w:val="28"/>
        </w:rPr>
        <w:t xml:space="preserve"> направлял</w:t>
      </w:r>
      <w:r w:rsidR="002B20A7">
        <w:rPr>
          <w:rFonts w:ascii="Times New Roman" w:hAnsi="Times New Roman" w:cs="Times New Roman"/>
          <w:sz w:val="28"/>
          <w:szCs w:val="28"/>
        </w:rPr>
        <w:t xml:space="preserve"> официальные письма в государственные и муниципальные органы власти, </w:t>
      </w:r>
      <w:r w:rsidR="00451A3D">
        <w:rPr>
          <w:rFonts w:ascii="Times New Roman" w:hAnsi="Times New Roman" w:cs="Times New Roman"/>
          <w:sz w:val="28"/>
          <w:szCs w:val="28"/>
        </w:rPr>
        <w:t>также проводил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3D5F6F">
        <w:rPr>
          <w:rFonts w:ascii="Times New Roman" w:hAnsi="Times New Roman" w:cs="Times New Roman"/>
          <w:sz w:val="28"/>
          <w:szCs w:val="28"/>
        </w:rPr>
        <w:t>и с избирателями</w:t>
      </w:r>
      <w:r w:rsidR="0019751E">
        <w:rPr>
          <w:rFonts w:ascii="Times New Roman" w:hAnsi="Times New Roman" w:cs="Times New Roman"/>
          <w:sz w:val="28"/>
          <w:szCs w:val="28"/>
        </w:rPr>
        <w:t>, в</w:t>
      </w:r>
      <w:r w:rsidR="00451A3D">
        <w:rPr>
          <w:rFonts w:ascii="Times New Roman" w:hAnsi="Times New Roman" w:cs="Times New Roman"/>
          <w:sz w:val="28"/>
          <w:szCs w:val="28"/>
        </w:rPr>
        <w:t xml:space="preserve"> ходе которых давал</w:t>
      </w:r>
      <w:r w:rsidR="00A557AC">
        <w:rPr>
          <w:rFonts w:ascii="Times New Roman" w:hAnsi="Times New Roman" w:cs="Times New Roman"/>
          <w:sz w:val="28"/>
          <w:szCs w:val="28"/>
        </w:rPr>
        <w:t xml:space="preserve"> разъяснения и консультации по </w:t>
      </w:r>
      <w:r w:rsidR="001D313A">
        <w:rPr>
          <w:rFonts w:ascii="Times New Roman" w:hAnsi="Times New Roman" w:cs="Times New Roman"/>
          <w:sz w:val="28"/>
          <w:szCs w:val="28"/>
        </w:rPr>
        <w:t>разного рода</w:t>
      </w:r>
      <w:r w:rsidR="00A557AC">
        <w:rPr>
          <w:rFonts w:ascii="Times New Roman" w:hAnsi="Times New Roman" w:cs="Times New Roman"/>
          <w:sz w:val="28"/>
          <w:szCs w:val="28"/>
        </w:rPr>
        <w:t xml:space="preserve"> вопросам.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C2" w:rsidRPr="004B5281" w:rsidRDefault="00D321C2" w:rsidP="00D321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Прием проводится по предварительной записи по адресу: г. Воронеж, ул. Генерала </w:t>
      </w:r>
      <w:proofErr w:type="spellStart"/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Лизюкова</w:t>
      </w:r>
      <w:proofErr w:type="spellEnd"/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д. 36, помещение 3 (Коминтерновское местное отделение КПРФ Воронежского областного отделения Коммунистической партии Российской Федерации), тел. 89204120354 (помощник депутата Воронежской городской Думы – Максим Геннадьевич Козлов), 89202274987 (помощник депутата Воронежской городской Думы – Константин Юрьевич Водянов). </w:t>
      </w:r>
    </w:p>
    <w:p w:rsidR="00D321C2" w:rsidRPr="007843B7" w:rsidRDefault="00D321C2" w:rsidP="0078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B7" w:rsidRDefault="007843B7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A02" w:rsidRPr="00112A02" w:rsidRDefault="00112A02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A02" w:rsidRPr="0011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70"/>
    <w:rsid w:val="00001977"/>
    <w:rsid w:val="00007900"/>
    <w:rsid w:val="00012E0A"/>
    <w:rsid w:val="00017C8B"/>
    <w:rsid w:val="00056763"/>
    <w:rsid w:val="0006011A"/>
    <w:rsid w:val="00062FA9"/>
    <w:rsid w:val="00095EFD"/>
    <w:rsid w:val="00096912"/>
    <w:rsid w:val="000D3FD9"/>
    <w:rsid w:val="000D41A2"/>
    <w:rsid w:val="000E737F"/>
    <w:rsid w:val="000F4FD7"/>
    <w:rsid w:val="00104E79"/>
    <w:rsid w:val="00112A02"/>
    <w:rsid w:val="0015641A"/>
    <w:rsid w:val="00162307"/>
    <w:rsid w:val="0019751E"/>
    <w:rsid w:val="001A0471"/>
    <w:rsid w:val="001A2300"/>
    <w:rsid w:val="001C1990"/>
    <w:rsid w:val="001C2870"/>
    <w:rsid w:val="001D313A"/>
    <w:rsid w:val="001D31E5"/>
    <w:rsid w:val="001D4361"/>
    <w:rsid w:val="001D7EB6"/>
    <w:rsid w:val="001F6F6C"/>
    <w:rsid w:val="00201705"/>
    <w:rsid w:val="002327B8"/>
    <w:rsid w:val="00236126"/>
    <w:rsid w:val="00255E34"/>
    <w:rsid w:val="00292992"/>
    <w:rsid w:val="0029428C"/>
    <w:rsid w:val="002B20A7"/>
    <w:rsid w:val="002C3A32"/>
    <w:rsid w:val="002C5BEE"/>
    <w:rsid w:val="002D2490"/>
    <w:rsid w:val="002D2AA6"/>
    <w:rsid w:val="002E34CA"/>
    <w:rsid w:val="003030FF"/>
    <w:rsid w:val="00320378"/>
    <w:rsid w:val="00370989"/>
    <w:rsid w:val="0037327A"/>
    <w:rsid w:val="0038007F"/>
    <w:rsid w:val="00382167"/>
    <w:rsid w:val="00384F24"/>
    <w:rsid w:val="003D5F6F"/>
    <w:rsid w:val="00422499"/>
    <w:rsid w:val="004240E1"/>
    <w:rsid w:val="004363B5"/>
    <w:rsid w:val="00443347"/>
    <w:rsid w:val="00451A3D"/>
    <w:rsid w:val="0045570E"/>
    <w:rsid w:val="004B5281"/>
    <w:rsid w:val="004B6B16"/>
    <w:rsid w:val="004C4084"/>
    <w:rsid w:val="004D4B55"/>
    <w:rsid w:val="004F0162"/>
    <w:rsid w:val="004F3668"/>
    <w:rsid w:val="00500425"/>
    <w:rsid w:val="00506AC2"/>
    <w:rsid w:val="0051383D"/>
    <w:rsid w:val="005B4E19"/>
    <w:rsid w:val="005C4A25"/>
    <w:rsid w:val="005D5E84"/>
    <w:rsid w:val="005F79F3"/>
    <w:rsid w:val="00605C70"/>
    <w:rsid w:val="006072EC"/>
    <w:rsid w:val="00614E04"/>
    <w:rsid w:val="00620B27"/>
    <w:rsid w:val="00623BA7"/>
    <w:rsid w:val="0063241A"/>
    <w:rsid w:val="00637160"/>
    <w:rsid w:val="006505F0"/>
    <w:rsid w:val="006632D0"/>
    <w:rsid w:val="006704B4"/>
    <w:rsid w:val="00674327"/>
    <w:rsid w:val="006940E4"/>
    <w:rsid w:val="00695B2A"/>
    <w:rsid w:val="006A504C"/>
    <w:rsid w:val="006C721E"/>
    <w:rsid w:val="006F4452"/>
    <w:rsid w:val="00707CAF"/>
    <w:rsid w:val="00736B68"/>
    <w:rsid w:val="00744304"/>
    <w:rsid w:val="007443FA"/>
    <w:rsid w:val="00753B73"/>
    <w:rsid w:val="00772AC2"/>
    <w:rsid w:val="007843B7"/>
    <w:rsid w:val="00786E40"/>
    <w:rsid w:val="00796B56"/>
    <w:rsid w:val="007B333F"/>
    <w:rsid w:val="007C418D"/>
    <w:rsid w:val="007C6B09"/>
    <w:rsid w:val="007E0C93"/>
    <w:rsid w:val="007E1C65"/>
    <w:rsid w:val="007E20F7"/>
    <w:rsid w:val="008039B9"/>
    <w:rsid w:val="00812032"/>
    <w:rsid w:val="008159CF"/>
    <w:rsid w:val="0084123B"/>
    <w:rsid w:val="00854E6E"/>
    <w:rsid w:val="008847CE"/>
    <w:rsid w:val="008C3291"/>
    <w:rsid w:val="008C6581"/>
    <w:rsid w:val="008D14EC"/>
    <w:rsid w:val="008E754C"/>
    <w:rsid w:val="008F2BE7"/>
    <w:rsid w:val="009029A6"/>
    <w:rsid w:val="00903C3D"/>
    <w:rsid w:val="009176B7"/>
    <w:rsid w:val="0094152D"/>
    <w:rsid w:val="00954EB5"/>
    <w:rsid w:val="00955941"/>
    <w:rsid w:val="00960698"/>
    <w:rsid w:val="009769D0"/>
    <w:rsid w:val="00992EA9"/>
    <w:rsid w:val="0099627B"/>
    <w:rsid w:val="009A2230"/>
    <w:rsid w:val="009E6AC7"/>
    <w:rsid w:val="009F11A6"/>
    <w:rsid w:val="00A00611"/>
    <w:rsid w:val="00A41222"/>
    <w:rsid w:val="00A557AC"/>
    <w:rsid w:val="00A64176"/>
    <w:rsid w:val="00A875A8"/>
    <w:rsid w:val="00AC4ED6"/>
    <w:rsid w:val="00AC60C3"/>
    <w:rsid w:val="00AE3340"/>
    <w:rsid w:val="00AE4B2F"/>
    <w:rsid w:val="00AE7791"/>
    <w:rsid w:val="00B02289"/>
    <w:rsid w:val="00B23994"/>
    <w:rsid w:val="00B70E5B"/>
    <w:rsid w:val="00B837A6"/>
    <w:rsid w:val="00BA7E98"/>
    <w:rsid w:val="00C17640"/>
    <w:rsid w:val="00C220F1"/>
    <w:rsid w:val="00C3215A"/>
    <w:rsid w:val="00C3412A"/>
    <w:rsid w:val="00C342CD"/>
    <w:rsid w:val="00C52D10"/>
    <w:rsid w:val="00C56AEC"/>
    <w:rsid w:val="00C735FD"/>
    <w:rsid w:val="00C83BB4"/>
    <w:rsid w:val="00C85D6B"/>
    <w:rsid w:val="00C87B94"/>
    <w:rsid w:val="00CA1F59"/>
    <w:rsid w:val="00CB0B16"/>
    <w:rsid w:val="00CB2B72"/>
    <w:rsid w:val="00CC21BF"/>
    <w:rsid w:val="00CD44F4"/>
    <w:rsid w:val="00CE4EF0"/>
    <w:rsid w:val="00D12478"/>
    <w:rsid w:val="00D321C2"/>
    <w:rsid w:val="00D342DF"/>
    <w:rsid w:val="00D61609"/>
    <w:rsid w:val="00D678CA"/>
    <w:rsid w:val="00D81B38"/>
    <w:rsid w:val="00DA6529"/>
    <w:rsid w:val="00E40097"/>
    <w:rsid w:val="00E67735"/>
    <w:rsid w:val="00E942AA"/>
    <w:rsid w:val="00ED75AE"/>
    <w:rsid w:val="00EE1934"/>
    <w:rsid w:val="00F046A6"/>
    <w:rsid w:val="00F20125"/>
    <w:rsid w:val="00F517EB"/>
    <w:rsid w:val="00F57B3F"/>
    <w:rsid w:val="00F67DB9"/>
    <w:rsid w:val="00F70452"/>
    <w:rsid w:val="00F707EF"/>
    <w:rsid w:val="00F744DE"/>
    <w:rsid w:val="00FA3361"/>
    <w:rsid w:val="00FD7610"/>
    <w:rsid w:val="00FD7D68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40D2-CBD6-4F1C-AECC-8925FBA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userIR</cp:lastModifiedBy>
  <cp:revision>2</cp:revision>
  <dcterms:created xsi:type="dcterms:W3CDTF">2024-04-15T07:29:00Z</dcterms:created>
  <dcterms:modified xsi:type="dcterms:W3CDTF">2024-04-15T07:29:00Z</dcterms:modified>
</cp:coreProperties>
</file>