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A4" w:rsidRDefault="009310A4">
      <w:pPr>
        <w:pStyle w:val="ConsPlusNormal"/>
        <w:jc w:val="both"/>
        <w:outlineLvl w:val="0"/>
      </w:pPr>
      <w:bookmarkStart w:id="0" w:name="_GoBack"/>
      <w:bookmarkEnd w:id="0"/>
    </w:p>
    <w:p w:rsidR="009310A4" w:rsidRDefault="009310A4">
      <w:pPr>
        <w:pStyle w:val="ConsPlusTitle"/>
        <w:jc w:val="center"/>
        <w:outlineLvl w:val="0"/>
      </w:pPr>
      <w:r>
        <w:t>ВОРОНЕЖСКАЯ ГОРОДСКАЯ ДУМА</w:t>
      </w:r>
    </w:p>
    <w:p w:rsidR="009310A4" w:rsidRDefault="009310A4">
      <w:pPr>
        <w:pStyle w:val="ConsPlusTitle"/>
        <w:jc w:val="center"/>
      </w:pPr>
    </w:p>
    <w:p w:rsidR="009310A4" w:rsidRDefault="009310A4">
      <w:pPr>
        <w:pStyle w:val="ConsPlusTitle"/>
        <w:jc w:val="center"/>
      </w:pPr>
      <w:r>
        <w:t>РЕШЕНИЕ</w:t>
      </w:r>
    </w:p>
    <w:p w:rsidR="009310A4" w:rsidRDefault="009310A4">
      <w:pPr>
        <w:pStyle w:val="ConsPlusTitle"/>
        <w:jc w:val="center"/>
      </w:pPr>
      <w:r>
        <w:t>от 11 июня 2013 г. N 1206-III</w:t>
      </w:r>
    </w:p>
    <w:p w:rsidR="009310A4" w:rsidRDefault="009310A4">
      <w:pPr>
        <w:pStyle w:val="ConsPlusTitle"/>
        <w:jc w:val="center"/>
      </w:pPr>
    </w:p>
    <w:p w:rsidR="009310A4" w:rsidRDefault="009310A4">
      <w:pPr>
        <w:pStyle w:val="ConsPlusTitle"/>
        <w:jc w:val="center"/>
      </w:pPr>
      <w:r>
        <w:t>ОБ УТВЕРЖДЕНИИ ПОЛОЖЕНИЯ О ПОРЯДКЕ ПРОВЕДЕНИЯ</w:t>
      </w:r>
    </w:p>
    <w:p w:rsidR="009310A4" w:rsidRDefault="009310A4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9310A4" w:rsidRDefault="009310A4">
      <w:pPr>
        <w:pStyle w:val="ConsPlusTitle"/>
        <w:jc w:val="center"/>
      </w:pPr>
      <w:r>
        <w:t>И ПРОЕКТОВ НОРМАТИВНЫХ ПРАВОВЫХ АКТОВ ВОРОНЕЖСКОЙ</w:t>
      </w:r>
    </w:p>
    <w:p w:rsidR="009310A4" w:rsidRDefault="009310A4">
      <w:pPr>
        <w:pStyle w:val="ConsPlusTitle"/>
        <w:jc w:val="center"/>
      </w:pPr>
      <w:r>
        <w:t>ГОРОДСКОЙ ДУМЫ</w:t>
      </w:r>
    </w:p>
    <w:p w:rsidR="009310A4" w:rsidRDefault="009310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0A4" w:rsidRDefault="00931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0A4" w:rsidRDefault="00931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28.06.2017 N 578-IV)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</w:tr>
    </w:tbl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Воронежской области от 12.05.2009 N 43-ОЗ "О профилактике коррупции в Воронежской области", в целях обеспечения проведения антикоррупционной экспертизы действующих нормативных правовых актов и проектов нормативных правовых актов Воронежской городской Думы Воронежская городская Дума решила: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 Воронежской городской Думы согласно приложению.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решение</w:t>
        </w:r>
      </w:hyperlink>
      <w:r>
        <w:t xml:space="preserve"> Воронежской городской Думы от 15.12.2010 N 303-III "Об утверждении Положения о порядке проведения антикоррупционной экспертизы нормативных правовых актов и проектов нормативных правовых актов Воронежской городской Думы";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решение</w:t>
        </w:r>
      </w:hyperlink>
      <w:r>
        <w:t xml:space="preserve"> Воронежской городской Думы от 30.03.2011 N 379-III "О внесении изменений в решение Воронежской городской Думы от 15.12.2010 N 303-III "Об утверждении Положения о порядке проведения антикоррупционной экспертизы нормативных правовых актов и проектов нормативных правовых актов Воронежской городской Думы".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right"/>
      </w:pPr>
      <w:r>
        <w:t>Председатель Воронежской городской Думы</w:t>
      </w:r>
    </w:p>
    <w:p w:rsidR="009310A4" w:rsidRDefault="009310A4">
      <w:pPr>
        <w:pStyle w:val="ConsPlusNormal"/>
        <w:jc w:val="right"/>
      </w:pPr>
      <w:r>
        <w:t>В.Ф.ХОДЫРЕВ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right"/>
        <w:outlineLvl w:val="0"/>
      </w:pPr>
      <w:r>
        <w:t>Приложение</w:t>
      </w:r>
    </w:p>
    <w:p w:rsidR="009310A4" w:rsidRDefault="009310A4">
      <w:pPr>
        <w:pStyle w:val="ConsPlusNormal"/>
        <w:jc w:val="right"/>
      </w:pPr>
      <w:r>
        <w:t>к решению</w:t>
      </w:r>
    </w:p>
    <w:p w:rsidR="009310A4" w:rsidRDefault="009310A4">
      <w:pPr>
        <w:pStyle w:val="ConsPlusNormal"/>
        <w:jc w:val="right"/>
      </w:pPr>
      <w:r>
        <w:t>Воронежской городской Думы</w:t>
      </w:r>
    </w:p>
    <w:p w:rsidR="009310A4" w:rsidRDefault="009310A4">
      <w:pPr>
        <w:pStyle w:val="ConsPlusNormal"/>
        <w:jc w:val="right"/>
      </w:pPr>
      <w:r>
        <w:t>от 11.06.2013 N 1206-III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Title"/>
        <w:jc w:val="center"/>
      </w:pPr>
      <w:bookmarkStart w:id="1" w:name="P31"/>
      <w:bookmarkEnd w:id="1"/>
      <w:r>
        <w:t>ПОЛОЖЕНИЕ</w:t>
      </w:r>
    </w:p>
    <w:p w:rsidR="009310A4" w:rsidRDefault="009310A4">
      <w:pPr>
        <w:pStyle w:val="ConsPlusTitle"/>
        <w:jc w:val="center"/>
      </w:pPr>
      <w:r>
        <w:t>О ПОРЯДКЕ ПРОВЕДЕНИЯ АНТИКОРРУПЦИОННОЙ ЭКСПЕРТИЗЫ</w:t>
      </w:r>
    </w:p>
    <w:p w:rsidR="009310A4" w:rsidRDefault="009310A4">
      <w:pPr>
        <w:pStyle w:val="ConsPlusTitle"/>
        <w:jc w:val="center"/>
      </w:pPr>
      <w:r>
        <w:t>НОРМАТИВНЫХ ПРАВОВЫХ АКТОВ И ПРОЕКТОВ НОРМАТИВНЫХ</w:t>
      </w:r>
    </w:p>
    <w:p w:rsidR="009310A4" w:rsidRDefault="009310A4">
      <w:pPr>
        <w:pStyle w:val="ConsPlusTitle"/>
        <w:jc w:val="center"/>
      </w:pPr>
      <w:r>
        <w:t>ПРАВОВЫХ АКТОВ ВОРОНЕЖСКОЙ ГОРОДСКОЙ ДУМЫ</w:t>
      </w:r>
    </w:p>
    <w:p w:rsidR="009310A4" w:rsidRDefault="009310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0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0A4" w:rsidRDefault="009310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0A4" w:rsidRDefault="009310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28.06.2017 N 578-IV)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A4" w:rsidRDefault="009310A4">
            <w:pPr>
              <w:spacing w:after="1" w:line="0" w:lineRule="atLeast"/>
            </w:pPr>
          </w:p>
        </w:tc>
      </w:tr>
    </w:tbl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center"/>
        <w:outlineLvl w:val="1"/>
      </w:pPr>
      <w:r>
        <w:t>1. Общие положения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 и устанавливает процедуру проведения антикоррупционной экспертизы действующих нормативных правовых актов Воронежской городской Думы и проектов нормативных правовых актов Воронежской городской Думы.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1.2. Антикоррупционная экспертиза проводится в целях предупреждения принятия Воронежской городской Думой нормативных правовых актов, содержащих </w:t>
      </w:r>
      <w:proofErr w:type="spellStart"/>
      <w:r>
        <w:t>коррупциогенные</w:t>
      </w:r>
      <w:proofErr w:type="spellEnd"/>
      <w:r>
        <w:t xml:space="preserve"> факторы, и устранения </w:t>
      </w:r>
      <w:proofErr w:type="spellStart"/>
      <w:r>
        <w:t>коррупциогенных</w:t>
      </w:r>
      <w:proofErr w:type="spellEnd"/>
      <w:r>
        <w:t xml:space="preserve"> факторов в действующих нормативных правовых актах.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1.3. Задачей антикоррупционной экспертизы является выявление и описание </w:t>
      </w:r>
      <w:proofErr w:type="spellStart"/>
      <w:r>
        <w:t>коррупциогенных</w:t>
      </w:r>
      <w:proofErr w:type="spellEnd"/>
      <w: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 таких факторов.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1.4. Нормативные правовые акты, проекты нормативных правовых актов подвергаются антикоррупционной экспертизе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и в соответствии с настоящим Положением.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1.5. Сроки проведения антикоррупционной экспертизы: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- нормативных правовых актов - в течение 10 рабочих дней со дня получения поручения председателя Воронежской городской Думы или заместителя председателя Воронежской городской Думы либо в срок, указанный в поручении;</w:t>
      </w:r>
    </w:p>
    <w:p w:rsidR="009310A4" w:rsidRDefault="009310A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28.06.2017 N 578-IV)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- проектов нормативных правовых актов - в течение 5 рабочих дней со дня поступления проекта - срока, установленного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Воронежской городской Думы для проведения правовой экспертизы проекта нормативного правового акта Воронежской городской Думы.</w:t>
      </w:r>
    </w:p>
    <w:p w:rsidR="009310A4" w:rsidRDefault="009310A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28.06.2017 N 578-IV)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center"/>
        <w:outlineLvl w:val="1"/>
      </w:pPr>
      <w:r>
        <w:t>2. Порядок проведения антикоррупционной экспертизы</w:t>
      </w:r>
    </w:p>
    <w:p w:rsidR="009310A4" w:rsidRDefault="009310A4">
      <w:pPr>
        <w:pStyle w:val="ConsPlusNormal"/>
        <w:jc w:val="center"/>
      </w:pPr>
      <w:r>
        <w:t>нормативных правовых актов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ind w:firstLine="540"/>
        <w:jc w:val="both"/>
      </w:pPr>
      <w:r>
        <w:t>2.1. Антикоррупционная экспертиза действующих нормативных правовых актов проводится управлением правовой и экономической экспертизы Воронежской городской Думы по поручению председателя Воронежской городской Думы или заместителя председателя Воронежской городской Думы.</w:t>
      </w:r>
    </w:p>
    <w:p w:rsidR="009310A4" w:rsidRDefault="009310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28.06.2017 N 578-IV)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2.2. По результатам антикоррупционной экспертизы действующих нормативных правовых актов составляется письменное заключение, в котором отражаются следующие сведения: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- основание для проведения антикоррупционной экспертизы;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- реквизиты нормативного правового акта (наименование, дата, регистрационный номер);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- 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</w:t>
      </w:r>
      <w:r>
        <w:lastRenderedPageBreak/>
        <w:t>соответствующих пунктов (подпунктов) нормативного правового акта, в которых эти факторы выявлены;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- предложения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В случае если при проведении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не выявлены, управлением правовой и экономической экспертизы Воронежской городской Думы готовится заключение, в котором делается отметка об отсутствии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>2.3. Заключение подписывается руководителем управления правовой и экономической экспертизы Воронежской городской Думы либо заместителем руководителя управления - начальником отдела правовой экспертизы и нормотворческой работы управления правовой и экономической экспертизы Воронежской городской Думы и передается лицу, по поручению которого была проведена антикоррупционная экспертиза, для принятия решения.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2.4. Заключение с резолюцией лица, по поручению которого была проведена антикоррупционная экспертиза, направляется в профильную комиссию Воронежской городской Думы, которая назначается ответственной за подготовку проекта нормативного правового акта, предусматривающего 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9310A4" w:rsidRDefault="009310A4">
      <w:pPr>
        <w:pStyle w:val="ConsPlusNormal"/>
        <w:jc w:val="center"/>
      </w:pPr>
      <w:r>
        <w:t>проектов нормативных правовых актов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ind w:firstLine="540"/>
        <w:jc w:val="both"/>
      </w:pPr>
      <w:r>
        <w:t>3.1. Антикоррупционная экспертиза проектов нормативных правовых актов, поступивших в Воронежскую городскую Думу, осуществляется управлением правовой и экономической экспертизы Воронежской городской Думы при проведении правовой экспертизы проектов нормативных правовых актов.</w:t>
      </w:r>
    </w:p>
    <w:p w:rsidR="009310A4" w:rsidRDefault="009310A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28.06.2017 N 578-IV)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3.2. В случае выявления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управлением правовой и экономической экспертизы Воронежской городской Думы в заключении по результатам проведения правовой экспертизы проекта такого нормативного правового акта указываются пункты (подпункты) проекта нормативного правового акта, в которых выявлены </w:t>
      </w:r>
      <w:proofErr w:type="spellStart"/>
      <w:r>
        <w:t>коррупциогенные</w:t>
      </w:r>
      <w:proofErr w:type="spellEnd"/>
      <w:r>
        <w:t xml:space="preserve"> факторы, и их признаки. Заключение подписывается руководителем управления правовой и экономической экспертизы Воронежской городской Думы либо заместителем руководителя управления - начальником отдела правовой экспертизы и нормотворческой работы управления правовой и экономической экспертизы Воронежской городской Думы. Порядок дальнейшего прохождения в Воронежской городской Думе проекта нормативного правового акта, в котором в ходе проведения антикоррупционной экспертизы выявлены </w:t>
      </w:r>
      <w:proofErr w:type="spellStart"/>
      <w:r>
        <w:t>коррупциогенные</w:t>
      </w:r>
      <w:proofErr w:type="spellEnd"/>
      <w:r>
        <w:t xml:space="preserve"> факторы, устанавливается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Воронежской городской Думы.</w:t>
      </w:r>
    </w:p>
    <w:p w:rsidR="009310A4" w:rsidRDefault="009310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Воронежской городской Думы от 28.06.2017 N 578-IV)</w:t>
      </w:r>
    </w:p>
    <w:p w:rsidR="009310A4" w:rsidRDefault="009310A4">
      <w:pPr>
        <w:pStyle w:val="ConsPlusNormal"/>
        <w:spacing w:before="220"/>
        <w:ind w:firstLine="540"/>
        <w:jc w:val="both"/>
      </w:pPr>
      <w:r>
        <w:t xml:space="preserve">3.3. К проекту нормативного правового акта, в котором </w:t>
      </w:r>
      <w:proofErr w:type="spellStart"/>
      <w:r>
        <w:t>коррупциогенные</w:t>
      </w:r>
      <w:proofErr w:type="spellEnd"/>
      <w:r>
        <w:t xml:space="preserve"> факторы не выявлены, либо выявленные ранее факторы устранены субъектом правотворческой инициативы, управлением правовой и экономической экспертизы Воронежской городской Думы готовится заключение, в котором делается отметка об отсутствии </w:t>
      </w:r>
      <w:proofErr w:type="spellStart"/>
      <w:r>
        <w:t>коррупциогенных</w:t>
      </w:r>
      <w:proofErr w:type="spellEnd"/>
      <w:r>
        <w:t xml:space="preserve"> факторов. Такие нормативные правовые акты подлежат дальнейшему рассмотрению в Воронежской городской Думе в порядке, установленном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Воронежской городской Думы.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right"/>
      </w:pPr>
      <w:r>
        <w:t>Председатель Воронежской городской Думы</w:t>
      </w:r>
    </w:p>
    <w:p w:rsidR="009310A4" w:rsidRDefault="009310A4">
      <w:pPr>
        <w:pStyle w:val="ConsPlusNormal"/>
        <w:jc w:val="right"/>
      </w:pPr>
      <w:r>
        <w:t>В.Ф.ХОДЫРЕВ</w:t>
      </w: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jc w:val="both"/>
      </w:pPr>
    </w:p>
    <w:p w:rsidR="009310A4" w:rsidRDefault="00931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806" w:rsidRDefault="00A16806"/>
    <w:sectPr w:rsidR="00A16806" w:rsidSect="00A1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A4"/>
    <w:rsid w:val="009310A4"/>
    <w:rsid w:val="00A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A0AB-08E5-41E1-86CB-0AAE87BC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A832706262207459EE33DA3EECDA2C74804FB065F304C6A7809D6C8744788A08B403D92450AF804E00A6274ABCCCX1g4I" TargetMode="External"/><Relationship Id="rId13" Type="http://schemas.openxmlformats.org/officeDocument/2006/relationships/hyperlink" Target="consultantplus://offline/ref=08F0A832706262207459F03ECC52B3DF2F7DDE43B566FC5198F8DBC03B8E4E2FCD47ED539D715DAE875B54F17D1DB1CD16C774A2506BA670XFg6I" TargetMode="External"/><Relationship Id="rId18" Type="http://schemas.openxmlformats.org/officeDocument/2006/relationships/hyperlink" Target="consultantplus://offline/ref=08F0A832706262207459EE33DA3EECDA2C74804FB36DF400C3A7809D6C8744788A08B411D97C5CAC805001A0321CED8A43D477A45069A06CF669FDX7g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F0A832706262207459EE33DA3EECDA2C74804FB565FE06CDA9DD9764DE487A8D07EB06DE3550AD805000A03043E89F528C79A74E77A674EA6BFF7DX8g3I" TargetMode="External"/><Relationship Id="rId7" Type="http://schemas.openxmlformats.org/officeDocument/2006/relationships/hyperlink" Target="consultantplus://offline/ref=08F0A832706262207459EE33DA3EECDA2C74804FBD60F00EC2A7809D6C8744788A08B411D97C5CAC805008A9321CED8A43D477A45069A06CF669FDX7gDI" TargetMode="External"/><Relationship Id="rId12" Type="http://schemas.openxmlformats.org/officeDocument/2006/relationships/hyperlink" Target="consultantplus://offline/ref=08F0A832706262207459F03ECC52B3DF2E7FD64AB562FC5198F8DBC03B8E4E2FCD47ED539D715DAE825B54F17D1DB1CD16C774A2506BA670XFg6I" TargetMode="External"/><Relationship Id="rId17" Type="http://schemas.openxmlformats.org/officeDocument/2006/relationships/hyperlink" Target="consultantplus://offline/ref=08F0A832706262207459EE33DA3EECDA2C74804FB36DF400C3A7809D6C8744788A08B411D97C5CAC805000A9321CED8A43D477A45069A06CF669FDX7g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0A832706262207459EE33DA3EECDA2C74804FB36DF400C3A7809D6C8744788A08B411D97C5CAC805000A8321CED8A43D477A45069A06CF669FDX7gDI" TargetMode="External"/><Relationship Id="rId20" Type="http://schemas.openxmlformats.org/officeDocument/2006/relationships/hyperlink" Target="consultantplus://offline/ref=08F0A832706262207459EE33DA3EECDA2C74804FB36DF400C3A7809D6C8744788A08B411D97C5CAC805001A1321CED8A43D477A45069A06CF669FDX7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0A832706262207459F03ECC52B3DF2E7FD64AB562FC5198F8DBC03B8E4E2FCD47ED539D715DAE825B54F17D1DB1CD16C774A2506BA670XFg6I" TargetMode="External"/><Relationship Id="rId11" Type="http://schemas.openxmlformats.org/officeDocument/2006/relationships/hyperlink" Target="consultantplus://offline/ref=08F0A832706262207459F03ECC52B3DF297EDD47B061FC5198F8DBC03B8E4E2FCD47ED539D715DA9805B54F17D1DB1CD16C774A2506BA670XFg6I" TargetMode="External"/><Relationship Id="rId5" Type="http://schemas.openxmlformats.org/officeDocument/2006/relationships/hyperlink" Target="consultantplus://offline/ref=08F0A832706262207459F03ECC52B3DF297EDD47B061FC5198F8DBC03B8E4E2FCD47ED539D715DA9805B54F17D1DB1CD16C774A2506BA670XFg6I" TargetMode="External"/><Relationship Id="rId15" Type="http://schemas.openxmlformats.org/officeDocument/2006/relationships/hyperlink" Target="consultantplus://offline/ref=08F0A832706262207459EE33DA3EECDA2C74804FB565FE06CDA9DD9764DE487A8D07EB06DE3550AD805000A03043E89F528C79A74E77A674EA6BFF7DX8g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F0A832706262207459EE33DA3EECDA2C74804FB36DF400C3A7809D6C8744788A08B411D97C5CAC805000A5321CED8A43D477A45069A06CF669FDX7gDI" TargetMode="External"/><Relationship Id="rId19" Type="http://schemas.openxmlformats.org/officeDocument/2006/relationships/hyperlink" Target="consultantplus://offline/ref=08F0A832706262207459EE33DA3EECDA2C74804FB565FE06CDA9DD9764DE487A8D07EB06DE3550AD805000A03043E89F528C79A74E77A674EA6BFF7DX8g3I" TargetMode="External"/><Relationship Id="rId4" Type="http://schemas.openxmlformats.org/officeDocument/2006/relationships/hyperlink" Target="consultantplus://offline/ref=08F0A832706262207459EE33DA3EECDA2C74804FB36DF400C3A7809D6C8744788A08B411D97C5CAC805000A5321CED8A43D477A45069A06CF669FDX7gDI" TargetMode="External"/><Relationship Id="rId9" Type="http://schemas.openxmlformats.org/officeDocument/2006/relationships/hyperlink" Target="consultantplus://offline/ref=08F0A832706262207459EE33DA3EECDA2C74804FB065F403C1A7809D6C8744788A08B403D92450AF804E00A6274ABCCCX1g4I" TargetMode="External"/><Relationship Id="rId14" Type="http://schemas.openxmlformats.org/officeDocument/2006/relationships/hyperlink" Target="consultantplus://offline/ref=08F0A832706262207459EE33DA3EECDA2C74804FB36DF400C3A7809D6C8744788A08B411D97C5CAC805000A7321CED8A43D477A45069A06CF669FDX7g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1</cp:revision>
  <dcterms:created xsi:type="dcterms:W3CDTF">2022-06-30T08:31:00Z</dcterms:created>
  <dcterms:modified xsi:type="dcterms:W3CDTF">2022-06-30T08:33:00Z</dcterms:modified>
</cp:coreProperties>
</file>