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FF" w:rsidRDefault="00EB2FFF">
      <w:pPr>
        <w:pStyle w:val="ConsPlusTitle"/>
        <w:jc w:val="center"/>
        <w:outlineLvl w:val="0"/>
      </w:pPr>
      <w:bookmarkStart w:id="0" w:name="_GoBack"/>
      <w:bookmarkEnd w:id="0"/>
      <w:r>
        <w:t>ВОРОНЕЖСКАЯ ГОРОДСКАЯ ДУМА</w:t>
      </w:r>
    </w:p>
    <w:p w:rsidR="00EB2FFF" w:rsidRDefault="00EB2FFF">
      <w:pPr>
        <w:pStyle w:val="ConsPlusTitle"/>
        <w:jc w:val="center"/>
      </w:pPr>
    </w:p>
    <w:p w:rsidR="00EB2FFF" w:rsidRDefault="00EB2FFF">
      <w:pPr>
        <w:pStyle w:val="ConsPlusTitle"/>
        <w:jc w:val="center"/>
      </w:pPr>
      <w:r>
        <w:t>РЕШЕНИЕ</w:t>
      </w:r>
    </w:p>
    <w:p w:rsidR="00EB2FFF" w:rsidRDefault="00EB2FFF">
      <w:pPr>
        <w:pStyle w:val="ConsPlusTitle"/>
        <w:jc w:val="center"/>
      </w:pPr>
      <w:r>
        <w:t>от 26 октября 2016 г. N 389-IV</w:t>
      </w:r>
    </w:p>
    <w:p w:rsidR="00EB2FFF" w:rsidRDefault="00EB2FFF">
      <w:pPr>
        <w:pStyle w:val="ConsPlusTitle"/>
        <w:jc w:val="center"/>
      </w:pPr>
    </w:p>
    <w:p w:rsidR="00EB2FFF" w:rsidRDefault="00EB2FFF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EB2FFF" w:rsidRDefault="00EB2FFF">
      <w:pPr>
        <w:pStyle w:val="ConsPlusTitle"/>
        <w:jc w:val="center"/>
      </w:pPr>
      <w:r>
        <w:t>К СЛУЖЕБНОМУ ПОВЕДЕНИЮ МУНИЦИПАЛЬНЫХ СЛУЖАЩИХ ВОРОНЕЖСКОЙ</w:t>
      </w:r>
    </w:p>
    <w:p w:rsidR="00EB2FFF" w:rsidRDefault="00EB2FFF">
      <w:pPr>
        <w:pStyle w:val="ConsPlusTitle"/>
        <w:jc w:val="center"/>
      </w:pPr>
      <w:r>
        <w:t>ГОРОДСКОЙ ДУМЫ И УРЕГУЛИРОВАНИЮ КОНФЛИКТА ИНТЕРЕСОВ</w:t>
      </w:r>
    </w:p>
    <w:p w:rsidR="00EB2FFF" w:rsidRDefault="00EB2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2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FFF" w:rsidRDefault="00EB2F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FFF" w:rsidRDefault="00EB2F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Воронежской городской Думы от 20.12.2017 N 743-IV)</w:t>
            </w:r>
          </w:p>
        </w:tc>
      </w:tr>
    </w:tbl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ind w:firstLine="540"/>
        <w:jc w:val="both"/>
      </w:pPr>
      <w:r>
        <w:t>В целях приведения в соответствие действующему законодательству Воронежская городская Дума решила: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Воронежской городской Думы и урегулированию конфликта интересов согласно приложению.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2. Признать утратившими силу решения Воронежской городской Думы: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- от 30.03.2011 </w:t>
      </w:r>
      <w:hyperlink r:id="rId5" w:history="1">
        <w:r>
          <w:rPr>
            <w:color w:val="0000FF"/>
          </w:rPr>
          <w:t>N 380-III</w:t>
        </w:r>
      </w:hyperlink>
      <w:r>
        <w:t xml:space="preserve"> "Об утверждении Положения о комиссии по соблюдению требований к служебному поведению муниципальных служащих Воронежской городской Думы и урегулированию конфликта интересов";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- от 26.03.2014 </w:t>
      </w:r>
      <w:hyperlink r:id="rId6" w:history="1">
        <w:r>
          <w:rPr>
            <w:color w:val="0000FF"/>
          </w:rPr>
          <w:t>N 1463-III</w:t>
        </w:r>
      </w:hyperlink>
      <w:r>
        <w:t xml:space="preserve"> "О внесении изменений в решение Воронежской городской Думы от 30.03.2011 N 380-III "Об утверждении Положения о комиссии по соблюдению требований к служебному поведению муниципальных служащих Воронежской городской Думы и урегулированию конфликта интересов";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- от 17.09.2014 </w:t>
      </w:r>
      <w:hyperlink r:id="rId7" w:history="1">
        <w:r>
          <w:rPr>
            <w:color w:val="0000FF"/>
          </w:rPr>
          <w:t>N 1609-III</w:t>
        </w:r>
      </w:hyperlink>
      <w:r>
        <w:t xml:space="preserve"> "О внесении изменений в решение Воронежской городской Думы от 30.03.2011 N 380-III "Об утверждении Положения о комиссии по соблюдению требований к служебному поведению муниципальных служащих Воронежской городской Думы и урегулированию конфликта интересов";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- от 23.12.2015 </w:t>
      </w:r>
      <w:hyperlink r:id="rId8" w:history="1">
        <w:r>
          <w:rPr>
            <w:color w:val="0000FF"/>
          </w:rPr>
          <w:t>N 125-IV</w:t>
        </w:r>
      </w:hyperlink>
      <w:r>
        <w:t xml:space="preserve"> "О внесении изменений в решение Воронежской городской Думы от 30.03.2011 N 380-III "Об утверждении Положения о комиссии по соблюдению требований к служебному поведению муниципальных служащих Воронежской городской Думы и урегулированию конфликта интересов".</w:t>
      </w: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jc w:val="right"/>
      </w:pPr>
      <w:r>
        <w:t>Глава городского</w:t>
      </w:r>
    </w:p>
    <w:p w:rsidR="00EB2FFF" w:rsidRDefault="00EB2FFF">
      <w:pPr>
        <w:pStyle w:val="ConsPlusNormal"/>
        <w:jc w:val="right"/>
      </w:pPr>
      <w:r>
        <w:t>округа город Воронеж</w:t>
      </w:r>
    </w:p>
    <w:p w:rsidR="00EB2FFF" w:rsidRDefault="00EB2FFF">
      <w:pPr>
        <w:pStyle w:val="ConsPlusNormal"/>
        <w:jc w:val="right"/>
      </w:pPr>
      <w:r>
        <w:t>А.В.ГУСЕВ</w:t>
      </w: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jc w:val="right"/>
      </w:pPr>
      <w:r>
        <w:t>Председатель Воронежской городской Думы</w:t>
      </w:r>
    </w:p>
    <w:p w:rsidR="00EB2FFF" w:rsidRDefault="00EB2FFF">
      <w:pPr>
        <w:pStyle w:val="ConsPlusNormal"/>
        <w:jc w:val="right"/>
      </w:pPr>
      <w:r>
        <w:t>В.Ф.ХОДЫРЕВ</w:t>
      </w: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jc w:val="both"/>
      </w:pPr>
    </w:p>
    <w:p w:rsidR="00F00BB7" w:rsidRDefault="00F00BB7">
      <w:pPr>
        <w:pStyle w:val="ConsPlusNormal"/>
        <w:jc w:val="both"/>
      </w:pPr>
    </w:p>
    <w:p w:rsidR="00F00BB7" w:rsidRDefault="00F00BB7">
      <w:pPr>
        <w:pStyle w:val="ConsPlusNormal"/>
        <w:jc w:val="both"/>
      </w:pPr>
    </w:p>
    <w:p w:rsidR="00F00BB7" w:rsidRDefault="00F00BB7">
      <w:pPr>
        <w:pStyle w:val="ConsPlusNormal"/>
        <w:jc w:val="both"/>
      </w:pP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jc w:val="right"/>
        <w:outlineLvl w:val="0"/>
      </w:pPr>
      <w:r>
        <w:lastRenderedPageBreak/>
        <w:t>Приложение</w:t>
      </w:r>
    </w:p>
    <w:p w:rsidR="00EB2FFF" w:rsidRDefault="00EB2FFF">
      <w:pPr>
        <w:pStyle w:val="ConsPlusNormal"/>
        <w:jc w:val="right"/>
      </w:pPr>
      <w:r>
        <w:t>к решению</w:t>
      </w:r>
    </w:p>
    <w:p w:rsidR="00EB2FFF" w:rsidRDefault="00EB2FFF">
      <w:pPr>
        <w:pStyle w:val="ConsPlusNormal"/>
        <w:jc w:val="right"/>
      </w:pPr>
      <w:r>
        <w:t>Воронежской городской Думы</w:t>
      </w:r>
    </w:p>
    <w:p w:rsidR="00EB2FFF" w:rsidRDefault="00EB2FFF">
      <w:pPr>
        <w:pStyle w:val="ConsPlusNormal"/>
        <w:jc w:val="right"/>
      </w:pPr>
      <w:r>
        <w:t>от 26.10.2016 N 389-IV</w:t>
      </w: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Title"/>
        <w:jc w:val="center"/>
      </w:pPr>
      <w:bookmarkStart w:id="1" w:name="P36"/>
      <w:bookmarkEnd w:id="1"/>
      <w:r>
        <w:t>ПОЛОЖЕНИЕ</w:t>
      </w:r>
    </w:p>
    <w:p w:rsidR="00EB2FFF" w:rsidRDefault="00EB2FF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EB2FFF" w:rsidRDefault="00EB2FFF">
      <w:pPr>
        <w:pStyle w:val="ConsPlusTitle"/>
        <w:jc w:val="center"/>
      </w:pPr>
      <w:r>
        <w:t>МУНИЦИПАЛЬНЫХ СЛУЖАЩИХ ВОРОНЕЖСКОЙ ГОРОДСКОЙ ДУМЫ</w:t>
      </w:r>
    </w:p>
    <w:p w:rsidR="00EB2FFF" w:rsidRDefault="00EB2FFF">
      <w:pPr>
        <w:pStyle w:val="ConsPlusTitle"/>
        <w:jc w:val="center"/>
      </w:pPr>
      <w:r>
        <w:t>И УРЕГУЛИРОВАНИЮ КОНФЛИКТА ИНТЕРЕСОВ</w:t>
      </w:r>
    </w:p>
    <w:p w:rsidR="00EB2FFF" w:rsidRDefault="00EB2F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2F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FFF" w:rsidRDefault="00EB2F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FFF" w:rsidRDefault="00EB2F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Воронежской городской Думы от 20.12.2017 N 743-IV)</w:t>
            </w:r>
          </w:p>
        </w:tc>
      </w:tr>
    </w:tbl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Воронежской городской Думы и урегулированию конфликта интересов (далее - Комиссия), образуемой в Воронежской городской Думе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Воронежской городской Думы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б) в осуществлении мер в Воронежской городской Думе по предупреждению коррупции.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Воронежской городской Думе.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5. Комиссия образуется распоряжением председателя Воронежской городской Думы. Указанным актом определяется персональный состав Комиссии.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председателем Воронежской городской Думы из числа членов Комиссии, замещающих должности муниципальной службы в Воронежской городской Думе,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lastRenderedPageBreak/>
        <w:t>а) заместитель председателя Воронежской городской Думы - председатель Комиссии;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б) руководитель аппарата Воронежской городской Думы - заместитель председателя Комиссии;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в) должностное лицо кадрового подразделения аппарата Воронежской городской Думы, ответственное за работу по профилактике коррупционных и иных правонарушений, - секретарь Комиссии;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г) муниципальные служащие структурного подразделения аппарата Воронежской городской Думы, осуществляющего правовое обеспечение деятельности Воронежской городской Думы;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7. Лица, указанные в </w:t>
      </w:r>
      <w:hyperlink w:anchor="P56" w:history="1">
        <w:r>
          <w:rPr>
            <w:color w:val="0000FF"/>
          </w:rPr>
          <w:t>подпункте "д" пункта 6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председателя Воронежской городской Думы. Согласование осуществляется в 10-дневный срок со дня получения запроса.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 в Воронежской городской Думе, должно составлять не менее одной четверти от общего числа членов Комиссии.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Воронежской городской Думе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б) другие муниципальные служащие, замещающие должности муниципальной службы в Воронежской городской Думе;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Воронежской городской Думе, недопустимо.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12. При возникновении прямой или косвенной личной заинтересованности члена Комиссии, </w:t>
      </w:r>
      <w:r>
        <w:lastRenderedPageBreak/>
        <w:t>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4" w:name="P65"/>
      <w:bookmarkEnd w:id="4"/>
      <w:r>
        <w:t>13. Основаниями для проведения заседания Комиссии являются: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а) поступившие в Комиссию материалы, свидетельствующие: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6" w:name="P67"/>
      <w:bookmarkEnd w:id="6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7" w:name="P68"/>
      <w:bookmarkEnd w:id="7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8" w:name="P69"/>
      <w:bookmarkEnd w:id="8"/>
      <w:r>
        <w:t>б) поступившее в кадровое подразделение аппарата Воронежской городской Думы: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9" w:name="P70"/>
      <w:bookmarkEnd w:id="9"/>
      <w:r>
        <w:t xml:space="preserve">обращение гражданина, замещавшего в Воронежской городской Думе должность муниципальной службы, включенную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должностей, утвержденный решением Воронежской городской Думы от 29.05.2013 N 1164-III,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11" w:name="P72"/>
      <w:bookmarkEnd w:id="11"/>
      <w:r>
        <w:t xml:space="preserve">заявление муниципального служащего о невозможности выполнить требования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12" w:name="P73"/>
      <w:bookmarkEnd w:id="12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>в) представление председателя Воронежской городской Думы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Воронежской городской Думе мер по предупреждению коррупции;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14" w:name="P75"/>
      <w:bookmarkEnd w:id="14"/>
      <w:r>
        <w:t xml:space="preserve">г) представление губернатором Воронежской области, представителем губернатора Воронежской области материалов проверки, свидетельствующих о представлении муниципальным служащим Воронежской городской Думы недостоверных или неполных сведений, предусмотренных </w:t>
      </w:r>
      <w:hyperlink r:id="rId1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15" w:name="P76"/>
      <w:bookmarkEnd w:id="15"/>
      <w:r>
        <w:t xml:space="preserve">д) поступившее в соответствии с </w:t>
      </w:r>
      <w:hyperlink r:id="rId1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</w:t>
      </w:r>
      <w:r>
        <w:lastRenderedPageBreak/>
        <w:t xml:space="preserve">ФЗ "О противодействии коррупции" и </w:t>
      </w:r>
      <w:hyperlink r:id="rId2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Воронежскую городскую Думу уведомление коммерческой или некоммерческой организации о заключении с гражданином, замещавшим должность муниципальной службы в Воронежской городской Думе,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Воронежской городской Думе,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16" w:name="P78"/>
      <w:bookmarkEnd w:id="16"/>
      <w:r>
        <w:t xml:space="preserve">15. Обращение, указанное в </w:t>
      </w:r>
      <w:hyperlink w:anchor="P7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муниципальной службы в Воронежской городской Думе, в кадровое подразделение аппарата Воронежской городской Думы.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кадровом подразделении аппарата Воронежской городской Думы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7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17" w:name="P80"/>
      <w:bookmarkEnd w:id="17"/>
      <w:r>
        <w:t xml:space="preserve">17. Уведомление, указанное в </w:t>
      </w:r>
      <w:hyperlink w:anchor="P7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кадровым подразделением аппарата Воронежской городской Думы, которое осуществляет подготовку мотивированного заключения о соблюдении гражданином, замещавшим должность муниципальной службы в Воронежской городской Думе, требований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18" w:name="P81"/>
      <w:bookmarkEnd w:id="18"/>
      <w:r>
        <w:t xml:space="preserve">18. Уведомление, указанное в </w:t>
      </w:r>
      <w:hyperlink w:anchor="P73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кадровым подразделением аппарата Воронежской городской Думы, которое осуществляет подготовку мотивированного заключения по результатам рассмотрения уведомления.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19. При подготовке мотивированного заключения по результатам рассмотрения обращения, указанного в </w:t>
      </w:r>
      <w:hyperlink w:anchor="P7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73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кадрового подразделения аппарата Воронежской городской Думы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Воронежской городской Думы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</w:t>
      </w:r>
      <w:r>
        <w:lastRenderedPageBreak/>
        <w:t>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19.1. Мотивированные заключения, предусмотренные </w:t>
      </w:r>
      <w:hyperlink w:anchor="P78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80" w:history="1">
        <w:r>
          <w:rPr>
            <w:color w:val="0000FF"/>
          </w:rPr>
          <w:t>17</w:t>
        </w:r>
      </w:hyperlink>
      <w:r>
        <w:t xml:space="preserve"> и </w:t>
      </w:r>
      <w:hyperlink w:anchor="P81" w:history="1">
        <w:r>
          <w:rPr>
            <w:color w:val="0000FF"/>
          </w:rPr>
          <w:t>18</w:t>
        </w:r>
      </w:hyperlink>
      <w:r>
        <w:t xml:space="preserve"> настоящего Положения, должны содержать: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06" w:history="1">
        <w:r>
          <w:rPr>
            <w:color w:val="0000FF"/>
          </w:rPr>
          <w:t>пунктами 29</w:t>
        </w:r>
      </w:hyperlink>
      <w:r>
        <w:t xml:space="preserve">, </w:t>
      </w:r>
      <w:hyperlink w:anchor="P119" w:history="1">
        <w:r>
          <w:rPr>
            <w:color w:val="0000FF"/>
          </w:rPr>
          <w:t>33</w:t>
        </w:r>
      </w:hyperlink>
      <w:r>
        <w:t xml:space="preserve">, </w:t>
      </w:r>
      <w:hyperlink w:anchor="P124" w:history="1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EB2FFF" w:rsidRDefault="00EB2FFF">
      <w:pPr>
        <w:pStyle w:val="ConsPlusNormal"/>
        <w:jc w:val="both"/>
      </w:pPr>
      <w:r>
        <w:t xml:space="preserve">(п. 19.1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Воронежской городской Думы от 20.12.2017 N 743-IV)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2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93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аппарата Воронежской городской Думы, и с результатами ее проверки;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19" w:name="P92"/>
      <w:bookmarkEnd w:id="19"/>
      <w:r>
        <w:t xml:space="preserve">21. Заседание Комиссии по рассмотрению заявлений, указанных в </w:t>
      </w:r>
      <w:hyperlink w:anchor="P7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2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20" w:name="P93"/>
      <w:bookmarkEnd w:id="20"/>
      <w:r>
        <w:t xml:space="preserve">22. Уведомление, указанное в </w:t>
      </w:r>
      <w:hyperlink w:anchor="P7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Воронежской городской Думе.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9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24. Заседания Комиссии могут проводиться в отсутствие муниципального служащего или гражданина в случае: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lastRenderedPageBreak/>
        <w:t xml:space="preserve">а) если в обращении, заявлении или уведомлении, предусмотренных </w:t>
      </w:r>
      <w:hyperlink w:anchor="P69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25. На заседании Комиссии заслушиваются пояснения муниципального служащего или гражданина, замещавшего должность муниципальной службы в Воронежской городской Думе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21" w:name="P100"/>
      <w:bookmarkEnd w:id="21"/>
      <w:r>
        <w:t xml:space="preserve">27. По итогам рассмотрения вопроса, указанного в </w:t>
      </w:r>
      <w:hyperlink w:anchor="P67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председателю Воронежской городской Думы применить к муниципальному служащему конкретную меру ответственности.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68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Воронежской городской Думы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22" w:name="P106"/>
      <w:bookmarkEnd w:id="22"/>
      <w:r>
        <w:t xml:space="preserve">29. По итогам рассмотрения вопроса, указанного в </w:t>
      </w:r>
      <w:hyperlink w:anchor="P7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1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Воронежской городской Думы применить к муниципальному служащему конкретную меру ответственности.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75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Воронежской городской Думы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2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Воронежской городской Думы применить к муниципальному служащему конкретную меру ответственности.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23" w:name="P119"/>
      <w:bookmarkEnd w:id="23"/>
      <w:r>
        <w:t xml:space="preserve">33. По итогам рассмотрения вопроса, указанного в </w:t>
      </w:r>
      <w:hyperlink w:anchor="P73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Воронежской </w:t>
      </w:r>
      <w:r>
        <w:lastRenderedPageBreak/>
        <w:t>городской Думы принять меры по урегулированию конфликта интересов или по недопущению его возникновения;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Воронежской городской Думы применить к муниципальному служащему конкретную меру ответственности.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6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9" w:history="1">
        <w:r>
          <w:rPr>
            <w:color w:val="0000FF"/>
          </w:rPr>
          <w:t>"б"</w:t>
        </w:r>
      </w:hyperlink>
      <w:r>
        <w:t xml:space="preserve">, </w:t>
      </w:r>
      <w:hyperlink w:anchor="P75" w:history="1">
        <w:r>
          <w:rPr>
            <w:color w:val="0000FF"/>
          </w:rPr>
          <w:t>"г"</w:t>
        </w:r>
      </w:hyperlink>
      <w:r>
        <w:t xml:space="preserve"> и </w:t>
      </w:r>
      <w:hyperlink w:anchor="P76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0" w:history="1">
        <w:r>
          <w:rPr>
            <w:color w:val="0000FF"/>
          </w:rPr>
          <w:t>пунктами 27</w:t>
        </w:r>
      </w:hyperlink>
      <w:r>
        <w:t xml:space="preserve"> - </w:t>
      </w:r>
      <w:hyperlink w:anchor="P119" w:history="1">
        <w:r>
          <w:rPr>
            <w:color w:val="0000FF"/>
          </w:rPr>
          <w:t>33</w:t>
        </w:r>
      </w:hyperlink>
      <w:r>
        <w:t xml:space="preserve"> и </w:t>
      </w:r>
      <w:hyperlink w:anchor="P124" w:history="1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B2FFF" w:rsidRDefault="00EB2FFF">
      <w:pPr>
        <w:pStyle w:val="ConsPlusNormal"/>
        <w:spacing w:before="220"/>
        <w:ind w:firstLine="540"/>
        <w:jc w:val="both"/>
      </w:pPr>
      <w:bookmarkStart w:id="24" w:name="P124"/>
      <w:bookmarkEnd w:id="24"/>
      <w:r>
        <w:t xml:space="preserve">35. По итогам рассмотрения вопроса, указанного в </w:t>
      </w:r>
      <w:hyperlink w:anchor="P76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Воронежской городской Думе, одно из следующих решений: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председателю Воронежской городской Думы проинформировать об указанных обстоятельствах органы прокуратуры и уведомившую организацию.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вопроса, предусмотренного </w:t>
      </w:r>
      <w:hyperlink w:anchor="P74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правовых актов Воронежской городской Думы, распоряжений председателя Воронежской городской Думы, которые представляются на рассмотрение председателя Воронежской городской Думы.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65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председателя Воронежской городской Думы носят рекомендательный характер. Решение, принимаемое по итогам рассмотрения вопроса, указанного в </w:t>
      </w:r>
      <w:hyperlink w:anchor="P7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lastRenderedPageBreak/>
        <w:t>в) предъявляемые к муниципальному служащему претензии, материалы, на которых они основываются;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Воронежскую городскую Думу;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42. Копии протокола заседания Комиссии в 7-дневный срок со дня заседания направляются председателю Воронежской городской Думы, полностью или в виде выписок из него - муниципальному служащему, а также по решению Комиссии - иным заинтересованным лицам.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43. Председатель Воронежской городской Думы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Воронежской городской Думы в письменной форме уведомляет Комиссию в месячный срок со дня поступления к нему протокола заседания Комиссии. Решение председателя Воронежской городской Думы оглашается на ближайшем заседании Комиссии и принимается к сведению без обсуждения.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Воронежской городской Думы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Воронежской городской Думы, вручается гражданину, замещавшему должность муниципальной службы в Воронежской городской Думе, в отношении которого рассматривался вопрос, указанный в </w:t>
      </w:r>
      <w:hyperlink w:anchor="P7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</w:t>
      </w:r>
      <w:r>
        <w:lastRenderedPageBreak/>
        <w:t>рабочего дня, следующего за днем проведения соответствующего заседания Комиссии.</w:t>
      </w:r>
    </w:p>
    <w:p w:rsidR="00EB2FFF" w:rsidRDefault="00EB2FFF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кадровым подразделением аппарата Воронежской городской Думы.</w:t>
      </w: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jc w:val="right"/>
      </w:pPr>
      <w:r>
        <w:t>Глава городского</w:t>
      </w:r>
    </w:p>
    <w:p w:rsidR="00EB2FFF" w:rsidRDefault="00EB2FFF">
      <w:pPr>
        <w:pStyle w:val="ConsPlusNormal"/>
        <w:jc w:val="right"/>
      </w:pPr>
      <w:r>
        <w:t>округа город Воронеж</w:t>
      </w:r>
    </w:p>
    <w:p w:rsidR="00EB2FFF" w:rsidRDefault="00EB2FFF">
      <w:pPr>
        <w:pStyle w:val="ConsPlusNormal"/>
        <w:jc w:val="right"/>
      </w:pPr>
      <w:r>
        <w:t>А.В.ГУСЕВ</w:t>
      </w: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jc w:val="right"/>
      </w:pPr>
      <w:r>
        <w:t>Председатель Воронежской городской Думы</w:t>
      </w:r>
    </w:p>
    <w:p w:rsidR="00EB2FFF" w:rsidRDefault="00EB2FFF">
      <w:pPr>
        <w:pStyle w:val="ConsPlusNormal"/>
        <w:jc w:val="right"/>
      </w:pPr>
      <w:r>
        <w:t>В.Ф.ХОДЫРЕВ</w:t>
      </w: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jc w:val="both"/>
      </w:pPr>
    </w:p>
    <w:p w:rsidR="00EB2FFF" w:rsidRDefault="00EB2F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2FFF" w:rsidSect="000D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FF"/>
    <w:rsid w:val="00247D66"/>
    <w:rsid w:val="00A25971"/>
    <w:rsid w:val="00EB2FFF"/>
    <w:rsid w:val="00F0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A9EB-8AFD-462A-95AC-D182389F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009E0A2AA23262A8F5CB7E32438AE6A2D07B103AEF8535EDF1A0FA8A42FF01AE348FD945B91BB04E856FAD1F890EDa2I0J" TargetMode="External"/><Relationship Id="rId13" Type="http://schemas.openxmlformats.org/officeDocument/2006/relationships/hyperlink" Target="consultantplus://offline/ref=1C1009E0A2AA23262A8F42BAF54867AB692E5EB90EF0AD0757D54F57F7FD7FB74BE51DAFCE0E9EA405F657aFI1J" TargetMode="External"/><Relationship Id="rId18" Type="http://schemas.openxmlformats.org/officeDocument/2006/relationships/hyperlink" Target="consultantplus://offline/ref=1C1009E0A2AA23262A8F42BAF54867AB6A2E51BF02A2FA0506804152FFAD25A75DAC11ADD00E9DB80FFD02A98BAF9DED2A3DEA12C23861D5aAI7J" TargetMode="External"/><Relationship Id="rId26" Type="http://schemas.openxmlformats.org/officeDocument/2006/relationships/hyperlink" Target="consultantplus://offline/ref=1C1009E0A2AA23262A8F42BAF54867AB6A2E50B90CA7FA0506804152FFAD25A74FAC49A1D10D82BA05E854F8CEaFI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1009E0A2AA23262A8F42BAF54867AB692659B903AFFA0506804152FFAD25A75DAC11AED805C8EB43A35BF9CCE490EE3721EA11aDI5J" TargetMode="External"/><Relationship Id="rId7" Type="http://schemas.openxmlformats.org/officeDocument/2006/relationships/hyperlink" Target="consultantplus://offline/ref=1C1009E0A2AA23262A8F5CB7E32438AE6A2D07B103A7F0545ADF1A0FA8A42FF01AE348FD945B91BB04E856FAD1F890EDa2I0J" TargetMode="External"/><Relationship Id="rId12" Type="http://schemas.openxmlformats.org/officeDocument/2006/relationships/hyperlink" Target="consultantplus://offline/ref=1C1009E0A2AA23262A8F42BAF54867AB6A2F59B507A0FA0506804152FFAD25A74FAC49A1D10D82BA05E854F8CEaFI3J" TargetMode="External"/><Relationship Id="rId17" Type="http://schemas.openxmlformats.org/officeDocument/2006/relationships/hyperlink" Target="consultantplus://offline/ref=1C1009E0A2AA23262A8F42BAF54867AB6A2E50B90CA7FA0506804152FFAD25A74FAC49A1D10D82BA05E854F8CEaFI3J" TargetMode="External"/><Relationship Id="rId25" Type="http://schemas.openxmlformats.org/officeDocument/2006/relationships/hyperlink" Target="consultantplus://offline/ref=1C1009E0A2AA23262A8F42BAF54867AB6A2E51BF02A2FA0506804152FFAD25A75DAC11ADD00E9DB80FFD02A98BAF9DED2A3DEA12C23861D5aAI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1009E0A2AA23262A8F5CB7E32438AE6A2D07B103A5F55459DF1A0FA8A42FF01AE348EF94039DBA07F657F9C4AEC1A87C2EEB13C23A63CAAC5802a3IEJ" TargetMode="External"/><Relationship Id="rId20" Type="http://schemas.openxmlformats.org/officeDocument/2006/relationships/hyperlink" Target="consultantplus://offline/ref=1C1009E0A2AA23262A8F42BAF54867AB692659B502AFFA0506804152FFAD25A75DAC11ADD70F9FB153A712ADC2FB93F22921F412DC3Ba6I8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009E0A2AA23262A8F5CB7E32438AE6A2D07B100AEF95158DF1A0FA8A42FF01AE348FD945B91BB04E856FAD1F890EDa2I0J" TargetMode="External"/><Relationship Id="rId11" Type="http://schemas.openxmlformats.org/officeDocument/2006/relationships/hyperlink" Target="consultantplus://offline/ref=1C1009E0A2AA23262A8F42BAF54867AB692659B807AEFA0506804152FFAD25A74FAC49A1D10D82BA05E854F8CEaFI3J" TargetMode="External"/><Relationship Id="rId24" Type="http://schemas.openxmlformats.org/officeDocument/2006/relationships/hyperlink" Target="consultantplus://offline/ref=1C1009E0A2AA23262A8F42BAF54867AB6A2E51BF02A2FA0506804152FFAD25A75DAC11ADD00E9DB80FFD02A98BAF9DED2A3DEA12C23861D5aAI7J" TargetMode="External"/><Relationship Id="rId5" Type="http://schemas.openxmlformats.org/officeDocument/2006/relationships/hyperlink" Target="consultantplus://offline/ref=1C1009E0A2AA23262A8F5CB7E32438AE6A2D07B103AFF15A53DF1A0FA8A42FF01AE348FD945B91BB04E856FAD1F890EDa2I0J" TargetMode="External"/><Relationship Id="rId15" Type="http://schemas.openxmlformats.org/officeDocument/2006/relationships/hyperlink" Target="consultantplus://offline/ref=1C1009E0A2AA23262A8F42BAF54867AB692659B903AFFA0506804152FFAD25A74FAC49A1D10D82BA05E854F8CEaFI3J" TargetMode="External"/><Relationship Id="rId23" Type="http://schemas.openxmlformats.org/officeDocument/2006/relationships/hyperlink" Target="consultantplus://offline/ref=1C1009E0A2AA23262A8F5CB7E32438AE6A2D07B10DA7F95552DF1A0FA8A42FF01AE348EF94039DBA07F656FDC4AEC1A87C2EEB13C23A63CAAC5802a3IEJ" TargetMode="External"/><Relationship Id="rId28" Type="http://schemas.openxmlformats.org/officeDocument/2006/relationships/hyperlink" Target="consultantplus://offline/ref=1C1009E0A2AA23262A8F42BAF54867AB692659B903AFFA0506804152FFAD25A75DAC11AED805C8EB43A35BF9CCE490EE3721EA11aDI5J" TargetMode="External"/><Relationship Id="rId10" Type="http://schemas.openxmlformats.org/officeDocument/2006/relationships/hyperlink" Target="consultantplus://offline/ref=1C1009E0A2AA23262A8F42BAF54867AB692659B903AFFA0506804152FFAD25A74FAC49A1D10D82BA05E854F8CEaFI3J" TargetMode="External"/><Relationship Id="rId19" Type="http://schemas.openxmlformats.org/officeDocument/2006/relationships/hyperlink" Target="consultantplus://offline/ref=1C1009E0A2AA23262A8F42BAF54867AB692659B903AFFA0506804152FFAD25A75DAC11AFD305C8EB43A35BF9CCE490EE3721EA11aDI5J" TargetMode="External"/><Relationship Id="rId4" Type="http://schemas.openxmlformats.org/officeDocument/2006/relationships/hyperlink" Target="consultantplus://offline/ref=1C1009E0A2AA23262A8F5CB7E32438AE6A2D07B10DA7F95552DF1A0FA8A42FF01AE348EF94039DBA07F656FDC4AEC1A87C2EEB13C23A63CAAC5802a3IEJ" TargetMode="External"/><Relationship Id="rId9" Type="http://schemas.openxmlformats.org/officeDocument/2006/relationships/hyperlink" Target="consultantplus://offline/ref=1C1009E0A2AA23262A8F5CB7E32438AE6A2D07B10DA7F95552DF1A0FA8A42FF01AE348EF94039DBA07F656FDC4AEC1A87C2EEB13C23A63CAAC5802a3IEJ" TargetMode="External"/><Relationship Id="rId14" Type="http://schemas.openxmlformats.org/officeDocument/2006/relationships/hyperlink" Target="consultantplus://offline/ref=1C1009E0A2AA23262A8F42BAF54867AB692659B807AEFA0506804152FFAD25A74FAC49A1D10D82BA05E854F8CEaFI3J" TargetMode="External"/><Relationship Id="rId22" Type="http://schemas.openxmlformats.org/officeDocument/2006/relationships/hyperlink" Target="consultantplus://offline/ref=1C1009E0A2AA23262A8F42BAF54867AB692659B903AFFA0506804152FFAD25A75DAC11AED805C8EB43A35BF9CCE490EE3721EA11aDI5J" TargetMode="External"/><Relationship Id="rId27" Type="http://schemas.openxmlformats.org/officeDocument/2006/relationships/hyperlink" Target="consultantplus://offline/ref=1C1009E0A2AA23262A8F42BAF54867AB6A2E50B90CA7FA0506804152FFAD25A74FAC49A1D10D82BA05E854F8CEaFI3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2021-09-02T12:37:00Z</dcterms:created>
  <dcterms:modified xsi:type="dcterms:W3CDTF">2021-09-02T12:37:00Z</dcterms:modified>
</cp:coreProperties>
</file>